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3" w:rsidRDefault="00395B53" w:rsidP="00395B53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6" o:title=""/>
          </v:shape>
          <o:OLEObject Type="Embed" ProgID="Presentations.Drawing.13" ShapeID="_x0000_i1025" DrawAspect="Content" ObjectID="_1517987232" r:id="rId7"/>
        </w:object>
      </w:r>
      <w:r>
        <w:t xml:space="preserve"> </w:t>
      </w:r>
      <w:r>
        <w:ptab w:relativeTo="margin" w:alignment="right" w:leader="none"/>
      </w:r>
    </w:p>
    <w:p w:rsidR="00395B53" w:rsidRDefault="00395B53" w:rsidP="00395B53">
      <w:pPr>
        <w:pStyle w:val="Header"/>
      </w:pPr>
    </w:p>
    <w:p w:rsidR="00395B53" w:rsidRPr="006B210C" w:rsidRDefault="00395B53" w:rsidP="00395B53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95B53" w:rsidRDefault="00395B53" w:rsidP="00395B5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395B53" w:rsidRPr="006B210C" w:rsidTr="00F045EF">
        <w:trPr>
          <w:cantSplit/>
        </w:trPr>
        <w:tc>
          <w:tcPr>
            <w:tcW w:w="6768" w:type="dxa"/>
          </w:tcPr>
          <w:p w:rsidR="00395B53" w:rsidRPr="006B210C" w:rsidRDefault="00395B53" w:rsidP="00395B53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 xml:space="preserve">R. </w:t>
            </w:r>
            <w:r w:rsidRPr="00E07E2E">
              <w:rPr>
                <w:i/>
              </w:rPr>
              <w:t>v.</w:t>
            </w:r>
            <w:r>
              <w:t xml:space="preserve"> Hecimovic, 2015 SCC 54</w:t>
            </w:r>
            <w:r>
              <w:t>, [</w:t>
            </w:r>
            <w:r>
              <w:t>2015] 3 S.C.R. 483</w:t>
            </w:r>
          </w:p>
        </w:tc>
        <w:tc>
          <w:tcPr>
            <w:tcW w:w="2808" w:type="dxa"/>
          </w:tcPr>
          <w:p w:rsidR="00395B53" w:rsidRPr="006B210C" w:rsidRDefault="00395B53" w:rsidP="00F045EF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20151113</w:t>
            </w:r>
          </w:p>
          <w:p w:rsidR="00395B53" w:rsidRPr="006B210C" w:rsidRDefault="00395B53" w:rsidP="00F045EF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36260</w:t>
            </w:r>
          </w:p>
        </w:tc>
      </w:tr>
    </w:tbl>
    <w:p w:rsidR="00395B53" w:rsidRPr="006B210C" w:rsidRDefault="00395B53" w:rsidP="00395B53"/>
    <w:p w:rsidR="00395B53" w:rsidRDefault="00395B53" w:rsidP="00395B53">
      <w:pPr>
        <w:pStyle w:val="SCCLsocPrefix"/>
      </w:pPr>
      <w:r>
        <w:t>Between:</w:t>
      </w:r>
    </w:p>
    <w:p w:rsidR="00395B53" w:rsidRDefault="00395B53" w:rsidP="004A46B1">
      <w:pPr>
        <w:pStyle w:val="SCCLsocParty"/>
        <w:jc w:val="center"/>
      </w:pPr>
      <w:r>
        <w:t>Andelina Kristina Hecimovic</w:t>
      </w:r>
    </w:p>
    <w:p w:rsidR="00395B53" w:rsidRDefault="00395B53" w:rsidP="004A46B1">
      <w:pPr>
        <w:jc w:val="center"/>
      </w:pPr>
      <w:r>
        <w:t>Appellant</w:t>
      </w:r>
    </w:p>
    <w:p w:rsidR="00395B53" w:rsidRPr="004A46B1" w:rsidRDefault="00395B53" w:rsidP="004A46B1">
      <w:pPr>
        <w:pStyle w:val="SCCLsocVersus"/>
        <w:spacing w:after="0"/>
        <w:jc w:val="center"/>
        <w:rPr>
          <w:i w:val="0"/>
        </w:rPr>
      </w:pPr>
      <w:r w:rsidRPr="004A46B1">
        <w:rPr>
          <w:i w:val="0"/>
        </w:rPr>
        <w:t>and</w:t>
      </w:r>
    </w:p>
    <w:p w:rsidR="00395B53" w:rsidRDefault="00395B53" w:rsidP="004A46B1">
      <w:pPr>
        <w:pStyle w:val="SCCLsocParty"/>
        <w:jc w:val="center"/>
      </w:pPr>
      <w:r>
        <w:t>Her Majesty The Queen</w:t>
      </w:r>
    </w:p>
    <w:p w:rsidR="00395B53" w:rsidRDefault="00395B53" w:rsidP="004A46B1">
      <w:pPr>
        <w:jc w:val="center"/>
      </w:pPr>
      <w:r>
        <w:t>Respondent</w:t>
      </w:r>
    </w:p>
    <w:p w:rsidR="00395B53" w:rsidRDefault="00395B53" w:rsidP="00395B53"/>
    <w:p w:rsidR="00395B53" w:rsidRPr="006B210C" w:rsidRDefault="00395B53" w:rsidP="00395B53"/>
    <w:p w:rsidR="00395B53" w:rsidRPr="006B210C" w:rsidRDefault="00395B53" w:rsidP="00395B53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Abella, Cromwell, Moldaver, Karakatsanis, Wagner, Gascon and Brown JJ.</w:t>
      </w:r>
    </w:p>
    <w:p w:rsidR="00395B53" w:rsidRPr="006B210C" w:rsidRDefault="00395B53" w:rsidP="00395B53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95B53" w:rsidRPr="006B210C" w:rsidTr="00F045EF">
        <w:trPr>
          <w:cantSplit/>
        </w:trPr>
        <w:tc>
          <w:tcPr>
            <w:tcW w:w="3618" w:type="dxa"/>
          </w:tcPr>
          <w:p w:rsidR="00395B53" w:rsidRDefault="00395B53" w:rsidP="00F045EF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395B53" w:rsidRPr="00E07E2E" w:rsidRDefault="00395B53" w:rsidP="00F045EF">
            <w:r w:rsidRPr="00E07E2E">
              <w:t>(paras. 1 to 2)</w:t>
            </w:r>
          </w:p>
        </w:tc>
        <w:tc>
          <w:tcPr>
            <w:tcW w:w="5958" w:type="dxa"/>
          </w:tcPr>
          <w:p w:rsidR="00395B53" w:rsidRPr="006B210C" w:rsidRDefault="00395B53" w:rsidP="00F045EF">
            <w:r>
              <w:t>Abella J. (Cromwell, Moldaver, Karakatsanis, Wagner, Gascon and Brown JJ. concurring)</w:t>
            </w:r>
          </w:p>
        </w:tc>
      </w:tr>
    </w:tbl>
    <w:p w:rsidR="00395B53" w:rsidRDefault="00395B53" w:rsidP="00395B53"/>
    <w:p w:rsidR="00395B53" w:rsidRPr="006B210C" w:rsidRDefault="00395B53" w:rsidP="00395B53"/>
    <w:p w:rsidR="00395B53" w:rsidRPr="006B210C" w:rsidRDefault="00395B53" w:rsidP="00395B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6F54" wp14:editId="4773CBE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47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95B53" w:rsidRDefault="00395B53" w:rsidP="0035169A">
      <w:pPr>
        <w:spacing w:line="480" w:lineRule="auto"/>
        <w:jc w:val="both"/>
        <w:rPr>
          <w:rStyle w:val="SCCRespondentForRunningHeadChar"/>
          <w:smallCaps w:val="0"/>
        </w:rPr>
      </w:pPr>
    </w:p>
    <w:p w:rsidR="008322BD" w:rsidRPr="00E63714" w:rsidRDefault="00E63714" w:rsidP="0035169A">
      <w:pPr>
        <w:spacing w:line="480" w:lineRule="auto"/>
        <w:jc w:val="both"/>
        <w:rPr>
          <w:rStyle w:val="SCCAppellantForRunningHeadChar"/>
          <w:smallCaps w:val="0"/>
        </w:rPr>
      </w:pPr>
      <w:r>
        <w:rPr>
          <w:rStyle w:val="SCCRespondentForRunningHeadChar"/>
          <w:smallCaps w:val="0"/>
        </w:rPr>
        <w:t>R</w:t>
      </w:r>
      <w:r w:rsidR="00F7394C" w:rsidRPr="00E63714">
        <w:rPr>
          <w:rStyle w:val="SCCRespondentForRunningHeadChar"/>
          <w:smallCaps w:val="0"/>
        </w:rPr>
        <w:t>.</w:t>
      </w:r>
      <w:r w:rsidR="00F7394C" w:rsidRPr="00E63714">
        <w:rPr>
          <w:smallCaps/>
        </w:rPr>
        <w:t xml:space="preserve"> </w:t>
      </w:r>
      <w:r w:rsidR="00F7394C" w:rsidRPr="00E63714">
        <w:rPr>
          <w:i/>
        </w:rPr>
        <w:t>v.</w:t>
      </w:r>
      <w:r w:rsidR="00F7394C" w:rsidRPr="00E63714">
        <w:rPr>
          <w:smallCaps/>
        </w:rPr>
        <w:t xml:space="preserve"> </w:t>
      </w:r>
      <w:r>
        <w:rPr>
          <w:rStyle w:val="SCCAppellantForRunningHeadChar"/>
          <w:smallCaps w:val="0"/>
        </w:rPr>
        <w:t>H</w:t>
      </w:r>
      <w:r w:rsidR="008F78E9" w:rsidRPr="00E63714">
        <w:rPr>
          <w:rStyle w:val="SCCAppellantForRunningHeadChar"/>
          <w:smallCaps w:val="0"/>
        </w:rPr>
        <w:t>ecimovic</w:t>
      </w:r>
      <w:r>
        <w:rPr>
          <w:rStyle w:val="SCCAppellantForRunningHeadChar"/>
          <w:smallCaps w:val="0"/>
        </w:rPr>
        <w:t xml:space="preserve">, </w:t>
      </w:r>
      <w:r>
        <w:t>2015 SCC 54, [2015] 3 S.C.R. 483</w:t>
      </w:r>
    </w:p>
    <w:p w:rsidR="00B34CD9" w:rsidRPr="001426A9" w:rsidRDefault="00B34CD9" w:rsidP="0035169A">
      <w:pPr>
        <w:spacing w:line="480" w:lineRule="auto"/>
        <w:jc w:val="both"/>
      </w:pPr>
    </w:p>
    <w:p w:rsidR="00D82506" w:rsidRDefault="009E3C7E">
      <w:pPr>
        <w:pStyle w:val="SCCLsocLastPartyInRole"/>
      </w:pPr>
      <w:r>
        <w:t>Andelina Kristina Hecimovic</w:t>
      </w:r>
      <w:r>
        <w:rPr>
          <w:rStyle w:val="SCCLsocPartyRole"/>
        </w:rPr>
        <w:tab/>
        <w:t>Appellant</w:t>
      </w:r>
    </w:p>
    <w:p w:rsidR="00D82506" w:rsidRDefault="009E3C7E">
      <w:pPr>
        <w:pStyle w:val="SCCLsocVersus"/>
      </w:pPr>
      <w:r>
        <w:t>v.</w:t>
      </w:r>
    </w:p>
    <w:p w:rsidR="00D82506" w:rsidRDefault="00CC66DB">
      <w:pPr>
        <w:pStyle w:val="SCCLsocLastPartyInRole"/>
      </w:pPr>
      <w:r>
        <w:t>Her Majesty T</w:t>
      </w:r>
      <w:r w:rsidR="009E3C7E">
        <w:t>he Queen</w:t>
      </w:r>
      <w:r w:rsidR="009E3C7E" w:rsidRPr="00383801">
        <w:rPr>
          <w:b w:val="0"/>
          <w:i/>
        </w:rPr>
        <w:tab/>
        <w:t>Respondent</w:t>
      </w:r>
    </w:p>
    <w:p w:rsidR="00426659" w:rsidRPr="00383801" w:rsidRDefault="00426659" w:rsidP="00383801">
      <w:pPr>
        <w:pStyle w:val="SCCLsocLastPartyInRole"/>
      </w:pPr>
      <w:r w:rsidRPr="00426659">
        <w:t>Indexed as:</w:t>
      </w:r>
      <w:r>
        <w:t xml:space="preserve"> </w:t>
      </w:r>
      <w:r w:rsidR="00CC66DB">
        <w:t xml:space="preserve">R. </w:t>
      </w:r>
      <w:r w:rsidR="00CC66DB" w:rsidRPr="00B34CD9">
        <w:rPr>
          <w:i/>
        </w:rPr>
        <w:t>v</w:t>
      </w:r>
      <w:r w:rsidR="00CC66DB" w:rsidRPr="00383801">
        <w:t>.</w:t>
      </w:r>
      <w:r w:rsidR="00CC66DB">
        <w:t xml:space="preserve"> </w:t>
      </w:r>
      <w:r w:rsidRPr="00B34CD9">
        <w:t>Hecimovic</w:t>
      </w:r>
    </w:p>
    <w:p w:rsidR="00426659" w:rsidRPr="00C02092" w:rsidRDefault="00AE4535" w:rsidP="00383801">
      <w:pPr>
        <w:pStyle w:val="SCCLsocLastPartyInRole"/>
      </w:pPr>
      <w:r>
        <w:t>2015</w:t>
      </w:r>
      <w:r w:rsidR="003D0399">
        <w:t xml:space="preserve"> </w:t>
      </w:r>
      <w:r w:rsidR="00760597">
        <w:t>SCC 54</w:t>
      </w:r>
    </w:p>
    <w:p w:rsidR="008322BD" w:rsidRPr="007F026C" w:rsidRDefault="00CC66DB" w:rsidP="00383801">
      <w:pPr>
        <w:spacing w:after="720"/>
        <w:jc w:val="both"/>
        <w:rPr>
          <w:b/>
        </w:rPr>
      </w:pPr>
      <w:r w:rsidRPr="007F026C">
        <w:rPr>
          <w:b/>
        </w:rPr>
        <w:lastRenderedPageBreak/>
        <w:t xml:space="preserve">File No.: </w:t>
      </w:r>
      <w:r w:rsidR="009B57B3" w:rsidRPr="007F026C">
        <w:rPr>
          <w:b/>
        </w:rPr>
        <w:t>36260.</w:t>
      </w:r>
    </w:p>
    <w:p w:rsidR="008322BD" w:rsidRDefault="00CC66DB" w:rsidP="00383801">
      <w:pPr>
        <w:spacing w:after="720"/>
        <w:jc w:val="both"/>
      </w:pPr>
      <w:r>
        <w:t xml:space="preserve">2015: </w:t>
      </w:r>
      <w:r w:rsidR="00AE4535">
        <w:t>November 13</w:t>
      </w:r>
      <w:r w:rsidR="009B57B3" w:rsidRPr="001426A9">
        <w:t>.</w:t>
      </w:r>
    </w:p>
    <w:p w:rsidR="008322BD" w:rsidRDefault="00CC66DB" w:rsidP="00383801">
      <w:pPr>
        <w:spacing w:after="720"/>
        <w:jc w:val="both"/>
      </w:pPr>
      <w:r>
        <w:t xml:space="preserve">Present: </w:t>
      </w:r>
      <w:r w:rsidR="009B57B3">
        <w:t xml:space="preserve">Abella, Cromwell, Moldaver, Karakatsanis, Wagner, Gascon and </w:t>
      </w:r>
      <w:r w:rsidR="00F7394C">
        <w:t>Brown</w:t>
      </w:r>
      <w:r w:rsidR="009B57B3">
        <w:t> JJ.</w:t>
      </w:r>
    </w:p>
    <w:p w:rsidR="008322BD" w:rsidRPr="00383801" w:rsidRDefault="00656313" w:rsidP="00383801">
      <w:pPr>
        <w:spacing w:after="720"/>
        <w:jc w:val="both"/>
        <w:rPr>
          <w:smallCaps/>
        </w:rPr>
      </w:pPr>
      <w:r w:rsidRPr="00383801">
        <w:rPr>
          <w:smallCaps/>
        </w:rPr>
        <w:t>o</w:t>
      </w:r>
      <w:r w:rsidR="00170592" w:rsidRPr="00383801">
        <w:rPr>
          <w:smallCaps/>
        </w:rPr>
        <w:t>n</w:t>
      </w:r>
      <w:r w:rsidR="00224FC0" w:rsidRPr="00383801">
        <w:rPr>
          <w:smallCaps/>
        </w:rPr>
        <w:t xml:space="preserve"> </w:t>
      </w:r>
      <w:r w:rsidRPr="00383801">
        <w:rPr>
          <w:smallCaps/>
        </w:rPr>
        <w:t>a</w:t>
      </w:r>
      <w:r w:rsidR="00170592" w:rsidRPr="00383801">
        <w:rPr>
          <w:smallCaps/>
        </w:rPr>
        <w:t>ppeal</w:t>
      </w:r>
      <w:r w:rsidR="00224FC0" w:rsidRPr="00383801">
        <w:rPr>
          <w:smallCaps/>
        </w:rPr>
        <w:t xml:space="preserve"> </w:t>
      </w:r>
      <w:r w:rsidR="00170592" w:rsidRPr="00383801">
        <w:rPr>
          <w:smallCaps/>
        </w:rPr>
        <w:t>from</w:t>
      </w:r>
      <w:r w:rsidR="009567AA" w:rsidRPr="00383801">
        <w:rPr>
          <w:smallCaps/>
        </w:rPr>
        <w:t xml:space="preserve"> the</w:t>
      </w:r>
      <w:r w:rsidR="00224FC0" w:rsidRPr="00383801">
        <w:rPr>
          <w:smallCaps/>
        </w:rPr>
        <w:t xml:space="preserve"> </w:t>
      </w:r>
      <w:r w:rsidR="009B57B3" w:rsidRPr="00383801">
        <w:rPr>
          <w:smallCaps/>
        </w:rPr>
        <w:t>court of appeal for british columbia</w:t>
      </w:r>
    </w:p>
    <w:p w:rsidR="008322BD" w:rsidRPr="009A6008" w:rsidRDefault="009A6008" w:rsidP="009A6008">
      <w:pPr>
        <w:pStyle w:val="SCCNormalDoubleSpacing"/>
        <w:rPr>
          <w:i/>
        </w:rPr>
      </w:pPr>
      <w:r>
        <w:tab/>
      </w:r>
      <w:r>
        <w:rPr>
          <w:i/>
        </w:rPr>
        <w:t xml:space="preserve">Criminal law </w:t>
      </w:r>
      <w:r w:rsidR="00700F88">
        <w:rPr>
          <w:i/>
        </w:rPr>
        <w:t>—</w:t>
      </w:r>
      <w:r w:rsidRPr="009A6008">
        <w:rPr>
          <w:i/>
        </w:rPr>
        <w:t xml:space="preserve"> Danger</w:t>
      </w:r>
      <w:r>
        <w:rPr>
          <w:i/>
        </w:rPr>
        <w:t xml:space="preserve">ous operation of motor vehicle </w:t>
      </w:r>
      <w:r w:rsidR="00700F88">
        <w:rPr>
          <w:i/>
        </w:rPr>
        <w:t>—</w:t>
      </w:r>
      <w:r w:rsidR="00700F88" w:rsidRPr="009A6008">
        <w:rPr>
          <w:i/>
        </w:rPr>
        <w:t xml:space="preserve"> </w:t>
      </w:r>
      <w:r>
        <w:rPr>
          <w:i/>
        </w:rPr>
        <w:t xml:space="preserve">Elements of offence </w:t>
      </w:r>
      <w:r w:rsidR="00700F88">
        <w:rPr>
          <w:i/>
        </w:rPr>
        <w:t>—</w:t>
      </w:r>
      <w:r w:rsidR="00700F88" w:rsidRPr="009A6008">
        <w:rPr>
          <w:i/>
        </w:rPr>
        <w:t xml:space="preserve"> </w:t>
      </w:r>
      <w:r>
        <w:rPr>
          <w:i/>
        </w:rPr>
        <w:t xml:space="preserve">Mens rea </w:t>
      </w:r>
      <w:r w:rsidR="00700F88">
        <w:rPr>
          <w:i/>
        </w:rPr>
        <w:t>—</w:t>
      </w:r>
      <w:r w:rsidR="00700F88" w:rsidRPr="009A6008">
        <w:rPr>
          <w:i/>
        </w:rPr>
        <w:t xml:space="preserve"> </w:t>
      </w:r>
      <w:r w:rsidRPr="009A6008">
        <w:rPr>
          <w:i/>
        </w:rPr>
        <w:t xml:space="preserve">Trial judge </w:t>
      </w:r>
      <w:r w:rsidR="008422A5">
        <w:rPr>
          <w:i/>
        </w:rPr>
        <w:t xml:space="preserve">ordering </w:t>
      </w:r>
      <w:r w:rsidRPr="009A6008">
        <w:rPr>
          <w:i/>
        </w:rPr>
        <w:t>acq</w:t>
      </w:r>
      <w:r w:rsidR="008422A5">
        <w:rPr>
          <w:i/>
        </w:rPr>
        <w:t>uittal</w:t>
      </w:r>
      <w:r w:rsidRPr="009A6008">
        <w:rPr>
          <w:i/>
        </w:rPr>
        <w:t xml:space="preserve"> </w:t>
      </w:r>
      <w:r w:rsidR="008422A5">
        <w:rPr>
          <w:i/>
        </w:rPr>
        <w:t xml:space="preserve">of </w:t>
      </w:r>
      <w:r w:rsidRPr="009A6008">
        <w:rPr>
          <w:i/>
        </w:rPr>
        <w:t xml:space="preserve">accused </w:t>
      </w:r>
      <w:r w:rsidR="008422A5">
        <w:rPr>
          <w:i/>
        </w:rPr>
        <w:t>on</w:t>
      </w:r>
      <w:r w:rsidRPr="009A6008">
        <w:rPr>
          <w:i/>
        </w:rPr>
        <w:t xml:space="preserve"> two counts of dangerous driving causing death</w:t>
      </w:r>
      <w:r>
        <w:rPr>
          <w:i/>
        </w:rPr>
        <w:t xml:space="preserve"> on groun</w:t>
      </w:r>
      <w:r w:rsidR="008422A5">
        <w:rPr>
          <w:i/>
        </w:rPr>
        <w:t xml:space="preserve">ds that mens rea element of </w:t>
      </w:r>
      <w:r>
        <w:rPr>
          <w:i/>
        </w:rPr>
        <w:t>offe</w:t>
      </w:r>
      <w:r w:rsidR="00FC6198">
        <w:rPr>
          <w:i/>
        </w:rPr>
        <w:t>nce had not been proven beyond</w:t>
      </w:r>
      <w:r>
        <w:rPr>
          <w:i/>
        </w:rPr>
        <w:t xml:space="preserve"> reasonable doubt </w:t>
      </w:r>
      <w:r w:rsidR="00700F88">
        <w:rPr>
          <w:i/>
        </w:rPr>
        <w:t>—</w:t>
      </w:r>
      <w:r w:rsidR="00700F88" w:rsidRPr="009A6008">
        <w:rPr>
          <w:i/>
        </w:rPr>
        <w:t xml:space="preserve"> </w:t>
      </w:r>
      <w:r>
        <w:rPr>
          <w:i/>
        </w:rPr>
        <w:t>Trial judge did not properly consider accused’s conduct in light of all relevant evidence in order to determine wh</w:t>
      </w:r>
      <w:r w:rsidR="00FC6198">
        <w:rPr>
          <w:i/>
        </w:rPr>
        <w:t xml:space="preserve">ether it was </w:t>
      </w:r>
      <w:r>
        <w:rPr>
          <w:i/>
        </w:rPr>
        <w:t xml:space="preserve">marked departure from </w:t>
      </w:r>
      <w:r w:rsidR="008422A5">
        <w:rPr>
          <w:i/>
        </w:rPr>
        <w:t xml:space="preserve">requisite </w:t>
      </w:r>
      <w:r>
        <w:rPr>
          <w:i/>
        </w:rPr>
        <w:t>standard of car</w:t>
      </w:r>
      <w:r w:rsidR="008422A5">
        <w:rPr>
          <w:i/>
        </w:rPr>
        <w:t>e</w:t>
      </w:r>
      <w:r>
        <w:rPr>
          <w:i/>
        </w:rPr>
        <w:t>.</w:t>
      </w:r>
    </w:p>
    <w:p w:rsidR="00656313" w:rsidRDefault="009B57B3" w:rsidP="008B574F">
      <w:pPr>
        <w:pStyle w:val="SCCNormalDoubleSpacing"/>
      </w:pPr>
      <w:r w:rsidRPr="001426A9">
        <w:tab/>
        <w:t xml:space="preserve">APPEAL from a judgment of the </w:t>
      </w:r>
      <w:r w:rsidR="00CC66DB">
        <w:t xml:space="preserve">British Columbia </w:t>
      </w:r>
      <w:r>
        <w:t>Court of Appeal</w:t>
      </w:r>
      <w:r w:rsidR="008B574F">
        <w:t xml:space="preserve"> (Tysoe</w:t>
      </w:r>
      <w:r w:rsidR="008B574F" w:rsidRPr="008B574F">
        <w:t>, Garson and Willcock JJ.A.</w:t>
      </w:r>
      <w:r w:rsidR="008B574F">
        <w:t>)</w:t>
      </w:r>
      <w:r w:rsidR="00AC6B56">
        <w:t xml:space="preserve">, </w:t>
      </w:r>
      <w:r w:rsidR="00A81F2C" w:rsidRPr="00A81F2C">
        <w:t xml:space="preserve">2014 BCCA 483, 364 B.C.A.C. 144, 317 C.C.C. (3d) 503, 72 M.V.R. (6th) 58, </w:t>
      </w:r>
      <w:r w:rsidR="008B574F" w:rsidRPr="008B574F">
        <w:t xml:space="preserve">625 W.A.C. 144, </w:t>
      </w:r>
      <w:r w:rsidR="00A81F2C" w:rsidRPr="00A81F2C">
        <w:t>[2014] B.C.J. No. 3066 (QL), 2014 CarswellBC 3723 (WL Can.)</w:t>
      </w:r>
      <w:r w:rsidR="00FC6198">
        <w:t>, setting aside the acquittal</w:t>
      </w:r>
      <w:r w:rsidR="008B574F">
        <w:t xml:space="preserve"> entered by Gropper J., </w:t>
      </w:r>
      <w:r w:rsidR="008B574F" w:rsidRPr="008B574F">
        <w:t xml:space="preserve">2013 BCSC 1865, </w:t>
      </w:r>
      <w:r w:rsidR="003A561A" w:rsidRPr="003A561A">
        <w:t>53 M.V.R. (6th) 60</w:t>
      </w:r>
      <w:r w:rsidR="003A561A">
        <w:t>,</w:t>
      </w:r>
      <w:r w:rsidR="003A561A" w:rsidRPr="003A561A">
        <w:t xml:space="preserve"> </w:t>
      </w:r>
      <w:r w:rsidR="008B574F" w:rsidRPr="008B574F">
        <w:t>[2013] B.C.J. No. 2243 (QL), 2013 CarswellBC 3081 (WL Can.),</w:t>
      </w:r>
      <w:r w:rsidR="008B574F">
        <w:t xml:space="preserve"> and ordering a new trial</w:t>
      </w:r>
      <w:r w:rsidR="00CC66DB">
        <w:t>. Appeal dismissed, Moldaver and Karakatsanis JJ. dissenting.</w:t>
      </w:r>
    </w:p>
    <w:p w:rsidR="00656313" w:rsidRDefault="00656313" w:rsidP="00FC4EFB">
      <w:pPr>
        <w:pStyle w:val="SCCNormalDoubleSpacing"/>
      </w:pPr>
    </w:p>
    <w:p w:rsidR="00D82506" w:rsidRDefault="00FB3317">
      <w:pPr>
        <w:pStyle w:val="SCCNormalDoubleSpacing"/>
      </w:pPr>
      <w:r>
        <w:rPr>
          <w:rStyle w:val="SCCCounselNameChar"/>
          <w:i w:val="0"/>
        </w:rPr>
        <w:tab/>
      </w:r>
      <w:r>
        <w:rPr>
          <w:rStyle w:val="SCCCounselNameChar"/>
        </w:rPr>
        <w:t>Jeffrey Ray</w:t>
      </w:r>
      <w:r w:rsidRPr="00FB3317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</w:t>
      </w:r>
      <w:r w:rsidR="009E3C7E">
        <w:rPr>
          <w:rStyle w:val="SCCCounselNameChar"/>
        </w:rPr>
        <w:t>Dimitri Kontou</w:t>
      </w:r>
      <w:r w:rsidR="009E3C7E">
        <w:rPr>
          <w:rStyle w:val="SCCCounselSeparatorChar"/>
        </w:rPr>
        <w:t xml:space="preserve"> and </w:t>
      </w:r>
      <w:r w:rsidR="009E3C7E">
        <w:rPr>
          <w:rStyle w:val="SCCCounselNameChar"/>
        </w:rPr>
        <w:t>Roger Thirkell</w:t>
      </w:r>
      <w:r w:rsidR="009E3C7E">
        <w:rPr>
          <w:rStyle w:val="SCCCounselPartyRoleChar"/>
        </w:rPr>
        <w:t>, for the appellant.</w:t>
      </w:r>
    </w:p>
    <w:p w:rsidR="00D82506" w:rsidRDefault="00D82506">
      <w:pPr>
        <w:pStyle w:val="SCCNormalDoubleSpacing"/>
      </w:pPr>
    </w:p>
    <w:p w:rsidR="00D82506" w:rsidRDefault="00FB3317">
      <w:pPr>
        <w:pStyle w:val="SCCNormalDoubleSpacing"/>
      </w:pPr>
      <w:r>
        <w:rPr>
          <w:rStyle w:val="SCCCounselNameChar"/>
          <w:i w:val="0"/>
        </w:rPr>
        <w:tab/>
      </w:r>
      <w:r w:rsidR="009E3C7E">
        <w:rPr>
          <w:rStyle w:val="SCCCounselNameChar"/>
        </w:rPr>
        <w:t>Fred</w:t>
      </w:r>
      <w:r>
        <w:rPr>
          <w:rStyle w:val="SCCCounselNameChar"/>
        </w:rPr>
        <w:t>erick G.</w:t>
      </w:r>
      <w:r w:rsidR="009E3C7E">
        <w:rPr>
          <w:rStyle w:val="SCCCounselNameChar"/>
        </w:rPr>
        <w:t xml:space="preserve"> Tischler</w:t>
      </w:r>
      <w:r w:rsidR="009E3C7E">
        <w:rPr>
          <w:rStyle w:val="SCCCounselPartyRoleChar"/>
        </w:rPr>
        <w:t>, for the respondent.</w:t>
      </w:r>
    </w:p>
    <w:p w:rsidR="00D82506" w:rsidRDefault="00D82506">
      <w:pPr>
        <w:pStyle w:val="SCCNormalDoubleSpacing"/>
      </w:pPr>
    </w:p>
    <w:p w:rsidR="00AC6B56" w:rsidRDefault="00AC6B56" w:rsidP="00AC6B56">
      <w:pPr>
        <w:pStyle w:val="SCCNormalDoubleSpacing"/>
      </w:pPr>
      <w:r>
        <w:lastRenderedPageBreak/>
        <w:tab/>
        <w:t xml:space="preserve">The judgment </w:t>
      </w:r>
      <w:r w:rsidR="00FC6198">
        <w:t xml:space="preserve">of the Court was </w:t>
      </w:r>
      <w:r>
        <w:t>delivered orally by</w:t>
      </w:r>
    </w:p>
    <w:p w:rsidR="00AC6B56" w:rsidRDefault="00AC6B56" w:rsidP="00AC6B56">
      <w:pPr>
        <w:pStyle w:val="SCCNormalDoubleSpacing"/>
      </w:pPr>
    </w:p>
    <w:p w:rsidR="00AC6B56" w:rsidRDefault="00AC6B56" w:rsidP="00AC6B56">
      <w:pPr>
        <w:pStyle w:val="SCCNormalDoubleSpacing"/>
      </w:pPr>
      <w:r>
        <w:t>[1]</w:t>
      </w:r>
      <w:r>
        <w:tab/>
      </w:r>
      <w:r w:rsidR="00FC6198">
        <w:rPr>
          <w:smallCaps/>
        </w:rPr>
        <w:t>Abella J.</w:t>
      </w:r>
      <w:r>
        <w:t xml:space="preserve"> — </w:t>
      </w:r>
      <w:r w:rsidR="00383801" w:rsidRPr="00383801">
        <w:t>The majority is of the view that the appeal should be dismissed substantially for the reasons of Willcock J.A.</w:t>
      </w:r>
    </w:p>
    <w:p w:rsidR="00AC6B56" w:rsidRDefault="00AC6B56" w:rsidP="00AC6B56">
      <w:pPr>
        <w:pStyle w:val="SCCNormalDoubleSpacing"/>
      </w:pPr>
    </w:p>
    <w:p w:rsidR="00AC6B56" w:rsidRDefault="00AC6B56" w:rsidP="00AC6B56">
      <w:pPr>
        <w:pStyle w:val="SCCNormalDoubleSpacing"/>
      </w:pPr>
      <w:r>
        <w:t>[2]</w:t>
      </w:r>
      <w:r>
        <w:tab/>
      </w:r>
      <w:r w:rsidR="00383801" w:rsidRPr="00383801">
        <w:t>Justices Moldaver and Karakatsanis would allow the appeal substantially for the reasons of Tysoe J.A.</w:t>
      </w:r>
      <w:r w:rsidR="00D25A20">
        <w:t xml:space="preserve"> </w:t>
      </w:r>
    </w:p>
    <w:p w:rsidR="00AC6B56" w:rsidRDefault="00AC6B56">
      <w:pPr>
        <w:pStyle w:val="SCCNormalDoubleSpacing"/>
      </w:pPr>
    </w:p>
    <w:p w:rsidR="00AC6B56" w:rsidRDefault="00AC6B56" w:rsidP="00AC6B56">
      <w:pPr>
        <w:pStyle w:val="SCCNormalDoubleSpacing"/>
      </w:pPr>
      <w:r>
        <w:tab/>
      </w:r>
      <w:r>
        <w:rPr>
          <w:i/>
        </w:rPr>
        <w:t>Judgment accordingly.</w:t>
      </w:r>
    </w:p>
    <w:p w:rsidR="00AC6B56" w:rsidRPr="001426A9" w:rsidRDefault="00AC6B56" w:rsidP="00AC6B56">
      <w:pPr>
        <w:pStyle w:val="SCCNormalDoubleSpacing"/>
      </w:pPr>
    </w:p>
    <w:p w:rsidR="00D82506" w:rsidRDefault="009E3C7E">
      <w:pPr>
        <w:pStyle w:val="SCCLawFirm"/>
      </w:pPr>
      <w:r>
        <w:tab/>
        <w:t>Solicitors for the appellant: Kontou Law Corporation, Vancouver.</w:t>
      </w:r>
    </w:p>
    <w:p w:rsidR="00D82506" w:rsidRDefault="00D82506">
      <w:pPr>
        <w:pStyle w:val="SCCLawFirm"/>
      </w:pPr>
    </w:p>
    <w:p w:rsidR="00D82506" w:rsidRDefault="00AC6B56">
      <w:pPr>
        <w:pStyle w:val="SCCLawFirm"/>
      </w:pPr>
      <w:r>
        <w:tab/>
        <w:t>Solicitor</w:t>
      </w:r>
      <w:r w:rsidR="009E3C7E">
        <w:t xml:space="preserve"> for the respondent: Attorney General of British Columbia, Vancouver.</w:t>
      </w:r>
    </w:p>
    <w:sectPr w:rsidR="00D82506" w:rsidSect="00AC6B56">
      <w:type w:val="continuous"/>
      <w:pgSz w:w="12240" w:h="15840" w:code="1"/>
      <w:pgMar w:top="1267" w:right="2160" w:bottom="72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95D28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21F1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83801"/>
    <w:rsid w:val="00395B53"/>
    <w:rsid w:val="003A125D"/>
    <w:rsid w:val="003A4C70"/>
    <w:rsid w:val="003A561A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46B1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1C93"/>
    <w:rsid w:val="00684EEA"/>
    <w:rsid w:val="0069689B"/>
    <w:rsid w:val="006A1551"/>
    <w:rsid w:val="006B5FF5"/>
    <w:rsid w:val="006F30AF"/>
    <w:rsid w:val="00700F88"/>
    <w:rsid w:val="00701759"/>
    <w:rsid w:val="00705C15"/>
    <w:rsid w:val="0071600E"/>
    <w:rsid w:val="007208D1"/>
    <w:rsid w:val="00747288"/>
    <w:rsid w:val="00747DD3"/>
    <w:rsid w:val="007549C8"/>
    <w:rsid w:val="00754A0B"/>
    <w:rsid w:val="00760597"/>
    <w:rsid w:val="00766D14"/>
    <w:rsid w:val="00767A0F"/>
    <w:rsid w:val="007A05F6"/>
    <w:rsid w:val="007B6F4A"/>
    <w:rsid w:val="007E1C47"/>
    <w:rsid w:val="007E337A"/>
    <w:rsid w:val="007E5C70"/>
    <w:rsid w:val="007F026C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22A5"/>
    <w:rsid w:val="00864CF8"/>
    <w:rsid w:val="00872819"/>
    <w:rsid w:val="00874914"/>
    <w:rsid w:val="00891422"/>
    <w:rsid w:val="00892E1A"/>
    <w:rsid w:val="008A3F29"/>
    <w:rsid w:val="008B574F"/>
    <w:rsid w:val="008B660A"/>
    <w:rsid w:val="008C01DA"/>
    <w:rsid w:val="008F78E9"/>
    <w:rsid w:val="00911989"/>
    <w:rsid w:val="009179F9"/>
    <w:rsid w:val="00933E5E"/>
    <w:rsid w:val="00935218"/>
    <w:rsid w:val="009403F3"/>
    <w:rsid w:val="009548DA"/>
    <w:rsid w:val="009555B7"/>
    <w:rsid w:val="009567AA"/>
    <w:rsid w:val="00967374"/>
    <w:rsid w:val="009A343A"/>
    <w:rsid w:val="009A6008"/>
    <w:rsid w:val="009B2F23"/>
    <w:rsid w:val="009B57B3"/>
    <w:rsid w:val="009C5B92"/>
    <w:rsid w:val="009D2920"/>
    <w:rsid w:val="009D5AEB"/>
    <w:rsid w:val="009E3C7E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81F2C"/>
    <w:rsid w:val="00AB670D"/>
    <w:rsid w:val="00AC6B56"/>
    <w:rsid w:val="00AE4535"/>
    <w:rsid w:val="00AF03C5"/>
    <w:rsid w:val="00B000D8"/>
    <w:rsid w:val="00B00F75"/>
    <w:rsid w:val="00B145B6"/>
    <w:rsid w:val="00B279EB"/>
    <w:rsid w:val="00B34CD9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C66DB"/>
    <w:rsid w:val="00CE161A"/>
    <w:rsid w:val="00CE3171"/>
    <w:rsid w:val="00CF1601"/>
    <w:rsid w:val="00D0172F"/>
    <w:rsid w:val="00D068A7"/>
    <w:rsid w:val="00D17476"/>
    <w:rsid w:val="00D25A20"/>
    <w:rsid w:val="00D32086"/>
    <w:rsid w:val="00D37A3F"/>
    <w:rsid w:val="00D4431D"/>
    <w:rsid w:val="00D4667A"/>
    <w:rsid w:val="00D63A1C"/>
    <w:rsid w:val="00D7516F"/>
    <w:rsid w:val="00D82506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35846"/>
    <w:rsid w:val="00E45109"/>
    <w:rsid w:val="00E47B7A"/>
    <w:rsid w:val="00E56A44"/>
    <w:rsid w:val="00E60269"/>
    <w:rsid w:val="00E63714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7394C"/>
    <w:rsid w:val="00F846D9"/>
    <w:rsid w:val="00F84DF4"/>
    <w:rsid w:val="00F85C97"/>
    <w:rsid w:val="00FB3317"/>
    <w:rsid w:val="00FB37D2"/>
    <w:rsid w:val="00FC4EFB"/>
    <w:rsid w:val="00FC6198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395B5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95B53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95B53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95B53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2015-11-13T19:49:00Z</dcterms:created>
  <dcterms:modified xsi:type="dcterms:W3CDTF">2016-02-26T15:19:00Z</dcterms:modified>
</cp:coreProperties>
</file>