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27A2" w14:textId="77777777" w:rsidR="007D4D54" w:rsidRPr="0095720A" w:rsidRDefault="007D4D54" w:rsidP="007D4D54">
      <w:pPr>
        <w:tabs>
          <w:tab w:val="center" w:pos="4680"/>
          <w:tab w:val="right" w:pos="9360"/>
        </w:tabs>
        <w:jc w:val="center"/>
        <w:rPr>
          <w:rFonts w:eastAsiaTheme="minorHAnsi" w:cstheme="minorBidi"/>
          <w:szCs w:val="24"/>
          <w:lang w:eastAsia="en-US"/>
        </w:rPr>
      </w:pPr>
      <w:r w:rsidRPr="0095720A">
        <w:rPr>
          <w:rFonts w:eastAsiaTheme="minorHAnsi" w:cstheme="minorBidi"/>
          <w:szCs w:val="24"/>
          <w:lang w:eastAsia="en-US"/>
        </w:rPr>
        <w:ptab w:relativeTo="margin" w:alignment="center" w:leader="none"/>
      </w:r>
      <w:r w:rsidRPr="0095720A">
        <w:rPr>
          <w:rFonts w:eastAsiaTheme="minorHAnsi" w:cstheme="minorBidi"/>
          <w:szCs w:val="24"/>
          <w:lang w:eastAsia="en-US"/>
        </w:rPr>
        <w:t xml:space="preserve"> </w:t>
      </w:r>
      <w:r w:rsidRPr="0095720A">
        <w:rPr>
          <w:rFonts w:eastAsiaTheme="minorHAnsi" w:cstheme="minorBidi"/>
          <w:szCs w:val="24"/>
          <w:lang w:eastAsia="en-US"/>
        </w:rPr>
        <w:object w:dxaOrig="1365" w:dyaOrig="1440" w14:anchorId="3941E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5pt;height:64.7pt" o:ole="">
            <v:imagedata r:id="rId8" o:title=""/>
          </v:shape>
          <o:OLEObject Type="Embed" ProgID="Presentations.Drawing.13" ShapeID="_x0000_i1025" DrawAspect="Content" ObjectID="_1709808271" r:id="rId9"/>
        </w:object>
      </w:r>
      <w:r w:rsidRPr="0095720A">
        <w:rPr>
          <w:rFonts w:eastAsiaTheme="minorHAnsi" w:cstheme="minorBidi"/>
          <w:szCs w:val="24"/>
          <w:lang w:eastAsia="en-US"/>
        </w:rPr>
        <w:t xml:space="preserve"> </w:t>
      </w:r>
      <w:r w:rsidRPr="0095720A">
        <w:rPr>
          <w:rFonts w:eastAsiaTheme="minorHAnsi" w:cstheme="minorBidi"/>
          <w:szCs w:val="24"/>
          <w:lang w:eastAsia="en-US"/>
        </w:rPr>
        <w:ptab w:relativeTo="margin" w:alignment="right" w:leader="none"/>
      </w:r>
    </w:p>
    <w:p w14:paraId="2BF84FF7" w14:textId="77777777" w:rsidR="007D4D54" w:rsidRPr="0095720A" w:rsidRDefault="007D4D54" w:rsidP="007D4D54">
      <w:pPr>
        <w:tabs>
          <w:tab w:val="center" w:pos="4680"/>
          <w:tab w:val="right" w:pos="9360"/>
        </w:tabs>
        <w:rPr>
          <w:rFonts w:eastAsiaTheme="minorHAnsi" w:cstheme="minorBidi"/>
          <w:szCs w:val="24"/>
          <w:lang w:eastAsia="en-US"/>
        </w:rPr>
      </w:pPr>
    </w:p>
    <w:p w14:paraId="70206F99" w14:textId="77777777" w:rsidR="007D4D54" w:rsidRDefault="007D4D54" w:rsidP="007D4D54">
      <w:pPr>
        <w:jc w:val="center"/>
        <w:rPr>
          <w:rFonts w:eastAsiaTheme="minorHAnsi" w:cstheme="minorBidi"/>
          <w:b/>
          <w:szCs w:val="24"/>
          <w:lang w:eastAsia="en-US"/>
        </w:rPr>
      </w:pPr>
      <w:r w:rsidRPr="0095720A">
        <w:rPr>
          <w:rFonts w:eastAsiaTheme="minorHAnsi" w:cstheme="minorBidi"/>
          <w:b/>
          <w:szCs w:val="24"/>
          <w:lang w:eastAsia="en-US"/>
        </w:rPr>
        <w:t>SUPREME COURT OF CANADA</w:t>
      </w:r>
    </w:p>
    <w:p w14:paraId="08C505B0" w14:textId="77777777" w:rsidR="008A7B0F" w:rsidRDefault="008A7B0F" w:rsidP="007D4D54">
      <w:pPr>
        <w:jc w:val="center"/>
        <w:rPr>
          <w:rFonts w:eastAsiaTheme="minorHAnsi" w:cstheme="minorBidi"/>
          <w:b/>
          <w:szCs w:val="24"/>
          <w:lang w:eastAsia="en-US"/>
        </w:rPr>
      </w:pPr>
    </w:p>
    <w:tbl>
      <w:tblPr>
        <w:tblStyle w:val="TableGrid11"/>
        <w:tblW w:w="57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2000"/>
        <w:gridCol w:w="3690"/>
      </w:tblGrid>
      <w:tr w:rsidR="008A7B0F" w:rsidRPr="00A10B04" w14:paraId="7D3CA2F0" w14:textId="77777777" w:rsidTr="0049374F">
        <w:tc>
          <w:tcPr>
            <w:tcW w:w="1989" w:type="pct"/>
            <w:tcMar>
              <w:top w:w="284" w:type="dxa"/>
            </w:tcMar>
          </w:tcPr>
          <w:p w14:paraId="7C919BFB" w14:textId="0B5721B4" w:rsidR="008A7B0F" w:rsidRPr="00A10B04" w:rsidRDefault="008A7B0F" w:rsidP="0049785F">
            <w:pPr>
              <w:spacing w:before="100" w:beforeAutospacing="1"/>
              <w:rPr>
                <w:rFonts w:eastAsia="Calibri"/>
                <w:szCs w:val="24"/>
                <w:lang w:val="fr-CA"/>
              </w:rPr>
            </w:pPr>
            <w:r w:rsidRPr="00736630">
              <w:rPr>
                <w:b/>
                <w:smallCaps/>
                <w:lang w:val="fr-CA"/>
              </w:rPr>
              <w:t>Citation:</w:t>
            </w:r>
            <w:r w:rsidRPr="00736630">
              <w:rPr>
                <w:lang w:val="fr-CA"/>
              </w:rPr>
              <w:t xml:space="preserve"> R.S. </w:t>
            </w:r>
            <w:r w:rsidRPr="00736630">
              <w:rPr>
                <w:i/>
                <w:lang w:val="fr-CA"/>
              </w:rPr>
              <w:t>v.</w:t>
            </w:r>
            <w:r w:rsidRPr="00736630">
              <w:rPr>
                <w:lang w:val="fr-CA"/>
              </w:rPr>
              <w:t xml:space="preserve"> P.R., 2019 SCC 49, [2019] 3 S.C.R.</w:t>
            </w:r>
            <w:r>
              <w:rPr>
                <w:lang w:val="fr-CA"/>
              </w:rPr>
              <w:t xml:space="preserve"> 643</w:t>
            </w:r>
          </w:p>
        </w:tc>
        <w:tc>
          <w:tcPr>
            <w:tcW w:w="1058" w:type="pct"/>
          </w:tcPr>
          <w:p w14:paraId="7919E4AA" w14:textId="77777777" w:rsidR="008A7B0F" w:rsidRPr="00A10B04" w:rsidRDefault="008A7B0F" w:rsidP="0049785F">
            <w:pPr>
              <w:rPr>
                <w:smallCaps/>
                <w:szCs w:val="24"/>
                <w:lang w:val="fr-CA"/>
              </w:rPr>
            </w:pPr>
          </w:p>
        </w:tc>
        <w:tc>
          <w:tcPr>
            <w:tcW w:w="1952" w:type="pct"/>
            <w:tcMar>
              <w:top w:w="284" w:type="dxa"/>
            </w:tcMar>
          </w:tcPr>
          <w:p w14:paraId="11BE3A1B" w14:textId="77777777" w:rsidR="008A7B0F" w:rsidRPr="0095720A" w:rsidRDefault="008A7B0F" w:rsidP="008A7B0F">
            <w:pPr>
              <w:rPr>
                <w:b/>
                <w:smallCaps/>
              </w:rPr>
            </w:pPr>
            <w:r w:rsidRPr="0095720A">
              <w:rPr>
                <w:b/>
                <w:smallCaps/>
              </w:rPr>
              <w:t xml:space="preserve">Appeal Heard: </w:t>
            </w:r>
            <w:r w:rsidRPr="0095720A">
              <w:t>January 21, 2019</w:t>
            </w:r>
          </w:p>
          <w:p w14:paraId="49C7D33B" w14:textId="77777777" w:rsidR="008A7B0F" w:rsidRPr="0095720A" w:rsidRDefault="008A7B0F" w:rsidP="008A7B0F">
            <w:r w:rsidRPr="0095720A">
              <w:rPr>
                <w:b/>
                <w:smallCaps/>
              </w:rPr>
              <w:t>Judgment Rendered:</w:t>
            </w:r>
            <w:r w:rsidRPr="0095720A">
              <w:t xml:space="preserve"> October 25, 2019</w:t>
            </w:r>
          </w:p>
          <w:p w14:paraId="716650F4" w14:textId="11FF6BD5" w:rsidR="008A7B0F" w:rsidRPr="00A10B04" w:rsidRDefault="008A7B0F" w:rsidP="008A7B0F">
            <w:pPr>
              <w:rPr>
                <w:rFonts w:eastAsia="Calibri"/>
                <w:szCs w:val="24"/>
                <w:lang w:val="fr-CA"/>
              </w:rPr>
            </w:pPr>
            <w:r w:rsidRPr="0095720A">
              <w:rPr>
                <w:b/>
                <w:smallCaps/>
              </w:rPr>
              <w:t>Docket:</w:t>
            </w:r>
            <w:r w:rsidRPr="0095720A">
              <w:t xml:space="preserve"> 37861</w:t>
            </w:r>
          </w:p>
        </w:tc>
      </w:tr>
    </w:tbl>
    <w:p w14:paraId="1A43CC99" w14:textId="77777777" w:rsidR="008A7B0F" w:rsidRDefault="008A7B0F" w:rsidP="008A7B0F">
      <w:pPr>
        <w:rPr>
          <w:rFonts w:eastAsia="Calibri"/>
          <w:b/>
          <w:smallCaps/>
          <w:szCs w:val="24"/>
          <w:lang w:val="fr-CA" w:eastAsia="en-US"/>
        </w:rPr>
      </w:pPr>
    </w:p>
    <w:p w14:paraId="73C18080" w14:textId="77777777" w:rsidR="007D4D54" w:rsidRDefault="007D4D54" w:rsidP="007D4D54">
      <w:pPr>
        <w:rPr>
          <w:rFonts w:eastAsiaTheme="minorHAnsi" w:cstheme="minorBidi"/>
          <w:b/>
          <w:smallCaps/>
          <w:szCs w:val="24"/>
          <w:lang w:eastAsia="en-US"/>
        </w:rPr>
      </w:pPr>
      <w:r w:rsidRPr="0095720A">
        <w:rPr>
          <w:rFonts w:eastAsiaTheme="minorHAnsi" w:cstheme="minorBidi"/>
          <w:b/>
          <w:smallCaps/>
          <w:szCs w:val="24"/>
          <w:lang w:eastAsia="en-US"/>
        </w:rPr>
        <w:t>Between:</w:t>
      </w:r>
    </w:p>
    <w:p w14:paraId="0ED6E9A1" w14:textId="77777777" w:rsidR="00736630" w:rsidRPr="0095720A" w:rsidRDefault="00736630" w:rsidP="007D4D54">
      <w:pPr>
        <w:rPr>
          <w:rFonts w:eastAsiaTheme="minorHAnsi" w:cstheme="minorBidi"/>
          <w:b/>
          <w:smallCaps/>
          <w:szCs w:val="24"/>
          <w:lang w:eastAsia="en-US"/>
        </w:rPr>
      </w:pPr>
    </w:p>
    <w:p w14:paraId="616BA0EA" w14:textId="77777777" w:rsidR="007D4D54" w:rsidRPr="0095720A" w:rsidRDefault="007D4D54" w:rsidP="007D4D54">
      <w:pPr>
        <w:jc w:val="center"/>
        <w:rPr>
          <w:rFonts w:eastAsiaTheme="minorHAnsi" w:cstheme="minorBidi"/>
          <w:b/>
          <w:szCs w:val="24"/>
          <w:lang w:eastAsia="en-US"/>
        </w:rPr>
      </w:pPr>
      <w:r w:rsidRPr="0095720A">
        <w:rPr>
          <w:rFonts w:eastAsiaTheme="minorHAnsi" w:cstheme="minorBidi"/>
          <w:b/>
          <w:szCs w:val="24"/>
          <w:lang w:eastAsia="en-US"/>
        </w:rPr>
        <w:t>R.S.</w:t>
      </w:r>
    </w:p>
    <w:p w14:paraId="790918EE" w14:textId="77777777" w:rsidR="007D4D54" w:rsidRPr="0095720A" w:rsidRDefault="007D4D54" w:rsidP="007D4D54">
      <w:pPr>
        <w:jc w:val="center"/>
        <w:rPr>
          <w:rFonts w:eastAsiaTheme="minorHAnsi" w:cstheme="minorBidi"/>
          <w:szCs w:val="24"/>
          <w:lang w:eastAsia="en-US"/>
        </w:rPr>
      </w:pPr>
      <w:r w:rsidRPr="0095720A">
        <w:rPr>
          <w:rFonts w:eastAsiaTheme="minorHAnsi" w:cstheme="minorBidi"/>
          <w:szCs w:val="24"/>
          <w:lang w:eastAsia="en-US"/>
        </w:rPr>
        <w:t>Appellant</w:t>
      </w:r>
    </w:p>
    <w:p w14:paraId="6D0E6030" w14:textId="77777777" w:rsidR="007D4D54" w:rsidRPr="0095720A" w:rsidRDefault="007D4D54" w:rsidP="007D4D54">
      <w:pPr>
        <w:rPr>
          <w:rFonts w:eastAsiaTheme="minorHAnsi" w:cstheme="minorBidi"/>
          <w:szCs w:val="24"/>
          <w:lang w:eastAsia="en-US"/>
        </w:rPr>
      </w:pPr>
    </w:p>
    <w:p w14:paraId="5B8D09D9" w14:textId="77777777" w:rsidR="007D4D54" w:rsidRPr="0095720A" w:rsidRDefault="007D4D54" w:rsidP="007D4D54">
      <w:pPr>
        <w:jc w:val="center"/>
        <w:rPr>
          <w:rFonts w:eastAsiaTheme="minorHAnsi" w:cstheme="minorBidi"/>
          <w:szCs w:val="24"/>
          <w:lang w:eastAsia="en-US"/>
        </w:rPr>
      </w:pPr>
      <w:r w:rsidRPr="0095720A">
        <w:rPr>
          <w:rFonts w:eastAsiaTheme="minorHAnsi" w:cstheme="minorBidi"/>
          <w:szCs w:val="24"/>
          <w:lang w:eastAsia="en-US"/>
        </w:rPr>
        <w:t>and</w:t>
      </w:r>
    </w:p>
    <w:p w14:paraId="4CBF9FC6" w14:textId="77777777" w:rsidR="007D4D54" w:rsidRPr="0095720A" w:rsidRDefault="007D4D54" w:rsidP="007D4D54">
      <w:pPr>
        <w:rPr>
          <w:rFonts w:eastAsiaTheme="minorHAnsi" w:cstheme="minorBidi"/>
          <w:szCs w:val="24"/>
          <w:lang w:eastAsia="en-US"/>
        </w:rPr>
      </w:pPr>
    </w:p>
    <w:p w14:paraId="6E6155E1" w14:textId="77777777" w:rsidR="007D4D54" w:rsidRPr="0095720A" w:rsidRDefault="007D4D54" w:rsidP="007D4D54">
      <w:pPr>
        <w:jc w:val="center"/>
        <w:rPr>
          <w:rFonts w:eastAsiaTheme="minorHAnsi" w:cstheme="minorBidi"/>
          <w:b/>
          <w:szCs w:val="24"/>
          <w:lang w:eastAsia="en-US"/>
        </w:rPr>
      </w:pPr>
      <w:r w:rsidRPr="0095720A">
        <w:rPr>
          <w:rFonts w:eastAsiaTheme="minorHAnsi" w:cstheme="minorBidi"/>
          <w:b/>
          <w:szCs w:val="24"/>
          <w:lang w:eastAsia="en-US"/>
        </w:rPr>
        <w:t>P.R.</w:t>
      </w:r>
    </w:p>
    <w:p w14:paraId="2728889C" w14:textId="77777777" w:rsidR="007D4D54" w:rsidRPr="0095720A" w:rsidRDefault="007D4D54" w:rsidP="007D4D54">
      <w:pPr>
        <w:jc w:val="center"/>
        <w:rPr>
          <w:rFonts w:eastAsiaTheme="minorHAnsi" w:cstheme="minorBidi"/>
          <w:szCs w:val="24"/>
          <w:lang w:eastAsia="en-US"/>
        </w:rPr>
      </w:pPr>
      <w:r w:rsidRPr="0095720A">
        <w:rPr>
          <w:rFonts w:eastAsiaTheme="minorHAnsi" w:cstheme="minorBidi"/>
          <w:szCs w:val="24"/>
          <w:lang w:eastAsia="en-US"/>
        </w:rPr>
        <w:t>Respondent</w:t>
      </w:r>
    </w:p>
    <w:p w14:paraId="590D837D" w14:textId="77777777" w:rsidR="007D4D54" w:rsidRPr="0095720A" w:rsidRDefault="007D4D54" w:rsidP="007D4D54">
      <w:pPr>
        <w:rPr>
          <w:rFonts w:eastAsiaTheme="minorHAnsi" w:cstheme="minorBidi"/>
          <w:szCs w:val="24"/>
          <w:lang w:eastAsia="en-US"/>
        </w:rPr>
      </w:pPr>
    </w:p>
    <w:p w14:paraId="767A42CD" w14:textId="77777777" w:rsidR="007D4D54" w:rsidRPr="0095720A" w:rsidRDefault="007D4D54" w:rsidP="007D4D54">
      <w:pPr>
        <w:jc w:val="center"/>
        <w:rPr>
          <w:rFonts w:eastAsiaTheme="minorHAnsi" w:cstheme="minorBidi"/>
          <w:szCs w:val="24"/>
          <w:lang w:eastAsia="en-US"/>
        </w:rPr>
      </w:pPr>
      <w:r w:rsidRPr="0095720A">
        <w:rPr>
          <w:rFonts w:eastAsiaTheme="minorHAnsi" w:cstheme="minorBidi"/>
          <w:szCs w:val="24"/>
          <w:lang w:eastAsia="en-US"/>
        </w:rPr>
        <w:t>- and -</w:t>
      </w:r>
    </w:p>
    <w:p w14:paraId="4B619DFF" w14:textId="77777777" w:rsidR="007D4D54" w:rsidRPr="0095720A" w:rsidRDefault="007D4D54" w:rsidP="007D4D54">
      <w:pPr>
        <w:rPr>
          <w:rFonts w:eastAsiaTheme="minorHAnsi" w:cstheme="minorBidi"/>
          <w:szCs w:val="24"/>
          <w:lang w:eastAsia="en-US"/>
        </w:rPr>
      </w:pPr>
    </w:p>
    <w:p w14:paraId="7AF70C49" w14:textId="77777777" w:rsidR="007D4D54" w:rsidRPr="0095720A" w:rsidRDefault="007D4D54" w:rsidP="007D4D54">
      <w:pPr>
        <w:jc w:val="center"/>
        <w:rPr>
          <w:rFonts w:eastAsiaTheme="minorHAnsi" w:cstheme="minorBidi"/>
          <w:b/>
          <w:szCs w:val="24"/>
          <w:lang w:eastAsia="en-US"/>
        </w:rPr>
      </w:pPr>
      <w:r w:rsidRPr="0095720A">
        <w:rPr>
          <w:rFonts w:eastAsiaTheme="minorHAnsi" w:cstheme="minorBidi"/>
          <w:b/>
          <w:szCs w:val="24"/>
          <w:lang w:eastAsia="en-US"/>
        </w:rPr>
        <w:t>Attorney General of Quebec</w:t>
      </w:r>
    </w:p>
    <w:p w14:paraId="729F45C0" w14:textId="77777777" w:rsidR="007D4D54" w:rsidRPr="0095720A" w:rsidRDefault="007D4D54" w:rsidP="007D4D54">
      <w:pPr>
        <w:jc w:val="center"/>
        <w:rPr>
          <w:rFonts w:eastAsiaTheme="minorHAnsi" w:cstheme="minorBidi"/>
          <w:szCs w:val="24"/>
          <w:lang w:eastAsia="en-US"/>
        </w:rPr>
      </w:pPr>
      <w:r w:rsidRPr="0095720A">
        <w:rPr>
          <w:rFonts w:eastAsiaTheme="minorHAnsi" w:cstheme="minorBidi"/>
          <w:szCs w:val="24"/>
          <w:lang w:eastAsia="en-US"/>
        </w:rPr>
        <w:t>Intervener</w:t>
      </w:r>
    </w:p>
    <w:p w14:paraId="6343D30E" w14:textId="77777777" w:rsidR="007D4D54" w:rsidRPr="007D4D54" w:rsidRDefault="007D4D54" w:rsidP="007D4D54">
      <w:pPr>
        <w:rPr>
          <w:rFonts w:eastAsiaTheme="minorHAnsi" w:cstheme="minorBidi"/>
          <w:szCs w:val="24"/>
          <w:lang w:val="en-US" w:eastAsia="en-US"/>
        </w:rPr>
      </w:pPr>
    </w:p>
    <w:p w14:paraId="3C04A71D" w14:textId="77777777" w:rsidR="007D4D54" w:rsidRPr="007D4D54" w:rsidRDefault="007D4D54" w:rsidP="007D4D54">
      <w:pPr>
        <w:rPr>
          <w:rFonts w:eastAsiaTheme="minorHAnsi" w:cstheme="minorBidi"/>
          <w:szCs w:val="24"/>
          <w:lang w:val="en-US" w:eastAsia="en-US"/>
        </w:rPr>
      </w:pPr>
    </w:p>
    <w:p w14:paraId="198BD403" w14:textId="77777777" w:rsidR="007D4D54" w:rsidRPr="0095720A" w:rsidRDefault="007D4D54" w:rsidP="007D4D54">
      <w:pPr>
        <w:jc w:val="center"/>
        <w:rPr>
          <w:rFonts w:eastAsiaTheme="minorHAnsi" w:cstheme="minorBidi"/>
          <w:b/>
          <w:smallCaps/>
          <w:szCs w:val="24"/>
          <w:lang w:eastAsia="en-US"/>
        </w:rPr>
      </w:pPr>
      <w:r w:rsidRPr="0095720A">
        <w:rPr>
          <w:rFonts w:eastAsiaTheme="minorHAnsi" w:cstheme="minorBidi"/>
          <w:b/>
          <w:smallCaps/>
          <w:szCs w:val="24"/>
          <w:lang w:eastAsia="en-US"/>
        </w:rPr>
        <w:t xml:space="preserve">Official English Translation: </w:t>
      </w:r>
      <w:r w:rsidRPr="0095720A">
        <w:rPr>
          <w:rFonts w:eastAsiaTheme="minorHAnsi" w:cstheme="minorBidi"/>
          <w:color w:val="000000"/>
          <w:szCs w:val="24"/>
          <w:lang w:val="en" w:eastAsia="en-US"/>
        </w:rPr>
        <w:t>Reasons of Gascon J. and reasons of Brown J.</w:t>
      </w:r>
    </w:p>
    <w:p w14:paraId="24512DB7" w14:textId="77777777" w:rsidR="007D4D54" w:rsidRPr="0095720A" w:rsidRDefault="007D4D54" w:rsidP="007D4D54">
      <w:pPr>
        <w:rPr>
          <w:rFonts w:eastAsiaTheme="minorHAnsi" w:cstheme="minorBidi"/>
          <w:szCs w:val="24"/>
          <w:lang w:eastAsia="en-US"/>
        </w:rPr>
      </w:pPr>
    </w:p>
    <w:p w14:paraId="595388EA" w14:textId="77777777" w:rsidR="007D4D54" w:rsidRPr="0095720A" w:rsidRDefault="007D4D54" w:rsidP="007D4D54">
      <w:pPr>
        <w:rPr>
          <w:rFonts w:eastAsiaTheme="minorHAnsi" w:cstheme="minorBidi"/>
          <w:szCs w:val="24"/>
          <w:lang w:eastAsia="en-US"/>
        </w:rPr>
      </w:pPr>
      <w:r w:rsidRPr="0095720A">
        <w:rPr>
          <w:rFonts w:eastAsiaTheme="minorHAnsi" w:cstheme="minorBidi"/>
          <w:b/>
          <w:smallCaps/>
          <w:szCs w:val="24"/>
          <w:lang w:eastAsia="en-US"/>
        </w:rPr>
        <w:t>Coram:</w:t>
      </w:r>
      <w:r w:rsidRPr="0095720A">
        <w:rPr>
          <w:rFonts w:eastAsiaTheme="minorHAnsi" w:cstheme="minorBidi"/>
          <w:szCs w:val="24"/>
          <w:lang w:eastAsia="en-US"/>
        </w:rPr>
        <w:t xml:space="preserve"> Wagner C.J. and Abella, Moldaver, Karakatsanis, Gascon, Brown and Martin JJ.</w:t>
      </w:r>
    </w:p>
    <w:p w14:paraId="74B86520" w14:textId="77777777" w:rsidR="007D4D54" w:rsidRPr="0095720A" w:rsidRDefault="007D4D54" w:rsidP="007D4D54">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D4D54" w:rsidRPr="0095720A" w14:paraId="0F0246DB" w14:textId="77777777" w:rsidTr="0049785F">
        <w:trPr>
          <w:cantSplit/>
        </w:trPr>
        <w:tc>
          <w:tcPr>
            <w:tcW w:w="3618" w:type="dxa"/>
          </w:tcPr>
          <w:p w14:paraId="610C80F2" w14:textId="77777777" w:rsidR="007D4D54" w:rsidRPr="0095720A" w:rsidRDefault="007D4D54" w:rsidP="0049785F">
            <w:pPr>
              <w:rPr>
                <w:b/>
                <w:smallCaps/>
              </w:rPr>
            </w:pPr>
            <w:r w:rsidRPr="0095720A">
              <w:rPr>
                <w:b/>
                <w:smallCaps/>
              </w:rPr>
              <w:t>Reasons for Judgment:</w:t>
            </w:r>
          </w:p>
          <w:p w14:paraId="37BBBBBA" w14:textId="77777777" w:rsidR="007D4D54" w:rsidRPr="0095720A" w:rsidRDefault="007D4D54" w:rsidP="0049785F">
            <w:r w:rsidRPr="0095720A">
              <w:t>(paras. 1 to 99)</w:t>
            </w:r>
          </w:p>
          <w:p w14:paraId="381D930E" w14:textId="77777777" w:rsidR="007D4D54" w:rsidRPr="0095720A" w:rsidRDefault="007D4D54" w:rsidP="0049785F"/>
          <w:p w14:paraId="619F5AAC" w14:textId="77777777" w:rsidR="007D4D54" w:rsidRPr="0095720A" w:rsidRDefault="007D4D54" w:rsidP="0049785F">
            <w:pPr>
              <w:rPr>
                <w:b/>
                <w:smallCaps/>
              </w:rPr>
            </w:pPr>
            <w:r w:rsidRPr="0095720A">
              <w:rPr>
                <w:b/>
                <w:smallCaps/>
              </w:rPr>
              <w:t>Concurring Reasons:</w:t>
            </w:r>
          </w:p>
          <w:p w14:paraId="3966697A" w14:textId="77777777" w:rsidR="007D4D54" w:rsidRPr="0095720A" w:rsidRDefault="007D4D54" w:rsidP="0049785F">
            <w:r w:rsidRPr="0095720A">
              <w:t>(paras. 100 to 144)</w:t>
            </w:r>
          </w:p>
          <w:p w14:paraId="28E943DD" w14:textId="77777777" w:rsidR="007D4D54" w:rsidRPr="0095720A" w:rsidRDefault="007D4D54" w:rsidP="0049785F">
            <w:pPr>
              <w:rPr>
                <w:b/>
                <w:smallCaps/>
              </w:rPr>
            </w:pPr>
          </w:p>
          <w:p w14:paraId="17DD4742" w14:textId="77777777" w:rsidR="007D4D54" w:rsidRPr="0095720A" w:rsidRDefault="007D4D54" w:rsidP="0049785F">
            <w:pPr>
              <w:rPr>
                <w:b/>
                <w:smallCaps/>
              </w:rPr>
            </w:pPr>
            <w:r w:rsidRPr="0095720A">
              <w:rPr>
                <w:b/>
                <w:smallCaps/>
              </w:rPr>
              <w:t>Dissenting Reasons:</w:t>
            </w:r>
          </w:p>
          <w:p w14:paraId="1F037DE1" w14:textId="77777777" w:rsidR="007D4D54" w:rsidRPr="0095720A" w:rsidRDefault="007D4D54" w:rsidP="0049785F">
            <w:r w:rsidRPr="0095720A">
              <w:t>(paras. 145 to 189)</w:t>
            </w:r>
          </w:p>
        </w:tc>
        <w:tc>
          <w:tcPr>
            <w:tcW w:w="5958" w:type="dxa"/>
          </w:tcPr>
          <w:p w14:paraId="6400DE7A" w14:textId="77777777" w:rsidR="007D4D54" w:rsidRPr="0095720A" w:rsidRDefault="007D4D54" w:rsidP="0049785F">
            <w:r w:rsidRPr="0095720A">
              <w:t>Gascon J. (Wagner C.J. and Moldaver, Karakatsanis and Martin JJ. concurring)</w:t>
            </w:r>
          </w:p>
          <w:p w14:paraId="1063E1F0" w14:textId="77777777" w:rsidR="007D4D54" w:rsidRPr="0095720A" w:rsidRDefault="007D4D54" w:rsidP="0049785F"/>
          <w:p w14:paraId="62DF7214" w14:textId="77777777" w:rsidR="007D4D54" w:rsidRPr="0095720A" w:rsidRDefault="007D4D54" w:rsidP="0049785F">
            <w:r w:rsidRPr="0095720A">
              <w:t>Abella J.</w:t>
            </w:r>
          </w:p>
          <w:p w14:paraId="31284474" w14:textId="77777777" w:rsidR="007D4D54" w:rsidRPr="0095720A" w:rsidRDefault="007D4D54" w:rsidP="0049785F"/>
          <w:p w14:paraId="70D6F226" w14:textId="77777777" w:rsidR="007D4D54" w:rsidRPr="0095720A" w:rsidRDefault="007D4D54" w:rsidP="0049785F"/>
          <w:p w14:paraId="01149E1C" w14:textId="77777777" w:rsidR="007D4D54" w:rsidRPr="0095720A" w:rsidRDefault="007D4D54" w:rsidP="0049785F">
            <w:r w:rsidRPr="0095720A">
              <w:t>Brown J.</w:t>
            </w:r>
          </w:p>
        </w:tc>
      </w:tr>
    </w:tbl>
    <w:p w14:paraId="1C67F1C3" w14:textId="77777777" w:rsidR="007D4D54" w:rsidRPr="0095720A" w:rsidRDefault="007D4D54" w:rsidP="007D4D54">
      <w:pPr>
        <w:rPr>
          <w:rFonts w:eastAsiaTheme="minorHAnsi" w:cstheme="minorBidi"/>
          <w:szCs w:val="24"/>
          <w:lang w:eastAsia="en-US"/>
        </w:rPr>
      </w:pPr>
      <w:r w:rsidRPr="0095720A">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5AB277BE" wp14:editId="0BA88CD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6253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03D2AC9A" w14:textId="77777777" w:rsidR="007D4D54" w:rsidRPr="007D4D54" w:rsidRDefault="007D4D54" w:rsidP="00F514D5">
      <w:pPr>
        <w:spacing w:after="720"/>
        <w:jc w:val="both"/>
        <w:rPr>
          <w:rStyle w:val="SCCAppellantForRunningHeadChar"/>
          <w:smallCaps w:val="0"/>
        </w:rPr>
      </w:pPr>
    </w:p>
    <w:p w14:paraId="53FBE31C" w14:textId="23FF7BEF" w:rsidR="008322BD" w:rsidRPr="00F54227" w:rsidRDefault="005C791C" w:rsidP="00F514D5">
      <w:pPr>
        <w:spacing w:after="720"/>
        <w:jc w:val="both"/>
        <w:rPr>
          <w:lang w:val="fr-CA"/>
        </w:rPr>
      </w:pPr>
      <w:r w:rsidRPr="00F54227">
        <w:rPr>
          <w:rStyle w:val="SCCAppellantForRunningHeadChar"/>
          <w:lang w:val="fr-CA"/>
        </w:rPr>
        <w:lastRenderedPageBreak/>
        <w:t>r.s.</w:t>
      </w:r>
      <w:r w:rsidR="00480C90" w:rsidRPr="00F54227">
        <w:rPr>
          <w:lang w:val="fr-CA"/>
        </w:rPr>
        <w:t xml:space="preserve"> </w:t>
      </w:r>
      <w:r w:rsidR="009B57B3" w:rsidRPr="00F54227">
        <w:rPr>
          <w:i/>
          <w:lang w:val="fr-CA"/>
        </w:rPr>
        <w:t>v.</w:t>
      </w:r>
      <w:r w:rsidR="00B000D8" w:rsidRPr="00F54227">
        <w:rPr>
          <w:lang w:val="fr-CA"/>
        </w:rPr>
        <w:t xml:space="preserve"> </w:t>
      </w:r>
      <w:r w:rsidRPr="00F54227">
        <w:rPr>
          <w:rStyle w:val="SCCRespondentForRunningHeadChar"/>
          <w:lang w:val="fr-CA"/>
        </w:rPr>
        <w:t>p.r.</w:t>
      </w:r>
    </w:p>
    <w:p w14:paraId="225BA6EB" w14:textId="77777777" w:rsidR="005A07DD" w:rsidRPr="00F54227" w:rsidRDefault="005C791C" w:rsidP="00F514D5">
      <w:pPr>
        <w:pStyle w:val="SCCLsocLastPartyInRole"/>
        <w:rPr>
          <w:lang w:val="fr-CA"/>
        </w:rPr>
      </w:pPr>
      <w:r w:rsidRPr="00F54227">
        <w:rPr>
          <w:lang w:val="fr-CA"/>
        </w:rPr>
        <w:t>R.S.</w:t>
      </w:r>
      <w:r w:rsidR="005B7BDA" w:rsidRPr="00F54227">
        <w:rPr>
          <w:rStyle w:val="SCCLsocPartyRole"/>
          <w:lang w:val="fr-CA"/>
        </w:rPr>
        <w:tab/>
        <w:t>Appellant</w:t>
      </w:r>
    </w:p>
    <w:p w14:paraId="311F4AD5" w14:textId="77777777" w:rsidR="005A07DD" w:rsidRPr="00F54227" w:rsidRDefault="005B7BDA" w:rsidP="00F514D5">
      <w:pPr>
        <w:pStyle w:val="SCCLsocVersus"/>
        <w:rPr>
          <w:lang w:val="en-US"/>
        </w:rPr>
      </w:pPr>
      <w:r w:rsidRPr="00F54227">
        <w:rPr>
          <w:lang w:val="en-US"/>
        </w:rPr>
        <w:t>v.</w:t>
      </w:r>
    </w:p>
    <w:p w14:paraId="18868F78" w14:textId="77777777" w:rsidR="005A07DD" w:rsidRPr="00F54227" w:rsidRDefault="005C791C" w:rsidP="00F514D5">
      <w:pPr>
        <w:pStyle w:val="SCCLsocLastPartyInRole"/>
      </w:pPr>
      <w:r w:rsidRPr="00F54227">
        <w:rPr>
          <w:lang w:val="en-US"/>
        </w:rPr>
        <w:t>P.R.</w:t>
      </w:r>
      <w:r w:rsidR="005B7BDA" w:rsidRPr="00F54227">
        <w:rPr>
          <w:rStyle w:val="SCCLsocPartyRole"/>
          <w:lang w:val="en-US"/>
        </w:rPr>
        <w:tab/>
      </w:r>
      <w:r w:rsidR="005B7BDA" w:rsidRPr="00F54227">
        <w:rPr>
          <w:rStyle w:val="SCCLsocPartyRole"/>
        </w:rPr>
        <w:t>Respondent</w:t>
      </w:r>
    </w:p>
    <w:p w14:paraId="7D3AAA02" w14:textId="77777777" w:rsidR="005A07DD" w:rsidRPr="00F54227" w:rsidRDefault="005B7BDA" w:rsidP="00F514D5">
      <w:pPr>
        <w:pStyle w:val="SCCLsocOtherPartySeparator"/>
      </w:pPr>
      <w:r w:rsidRPr="00F54227">
        <w:t>and</w:t>
      </w:r>
    </w:p>
    <w:p w14:paraId="4E991080" w14:textId="77777777" w:rsidR="005A07DD" w:rsidRPr="00F54227" w:rsidRDefault="005B7BDA" w:rsidP="00F514D5">
      <w:pPr>
        <w:pStyle w:val="SCCLsocLastPartyInRole"/>
      </w:pPr>
      <w:r w:rsidRPr="00F54227">
        <w:t>Attorney General of Quebec</w:t>
      </w:r>
      <w:r w:rsidRPr="00F54227">
        <w:rPr>
          <w:rStyle w:val="SCCLsocPartyRole"/>
        </w:rPr>
        <w:tab/>
        <w:t>Intervener</w:t>
      </w:r>
    </w:p>
    <w:p w14:paraId="103CEBC1" w14:textId="77777777" w:rsidR="00426659" w:rsidRPr="00F54227" w:rsidRDefault="00426659" w:rsidP="00F514D5">
      <w:pPr>
        <w:spacing w:after="720"/>
        <w:jc w:val="both"/>
        <w:rPr>
          <w:b/>
        </w:rPr>
      </w:pPr>
      <w:r w:rsidRPr="00F54227">
        <w:rPr>
          <w:b/>
        </w:rPr>
        <w:t xml:space="preserve">Indexed as: </w:t>
      </w:r>
      <w:r w:rsidR="005C791C" w:rsidRPr="00F54227">
        <w:rPr>
          <w:rStyle w:val="SCCAppellantForIndexChar"/>
        </w:rPr>
        <w:t>R.S.</w:t>
      </w:r>
      <w:r w:rsidRPr="00F54227">
        <w:rPr>
          <w:b/>
        </w:rPr>
        <w:t xml:space="preserve"> </w:t>
      </w:r>
      <w:r w:rsidRPr="00F54227">
        <w:rPr>
          <w:b/>
          <w:i/>
        </w:rPr>
        <w:t>v.</w:t>
      </w:r>
      <w:r w:rsidRPr="00F54227">
        <w:rPr>
          <w:b/>
        </w:rPr>
        <w:t xml:space="preserve"> </w:t>
      </w:r>
      <w:r w:rsidR="005C791C" w:rsidRPr="00F54227">
        <w:rPr>
          <w:rStyle w:val="SCCRespondentForIndexChar"/>
        </w:rPr>
        <w:t>P.R.</w:t>
      </w:r>
    </w:p>
    <w:p w14:paraId="0342D1DD" w14:textId="62E41791" w:rsidR="00426659" w:rsidRPr="00F54227" w:rsidRDefault="00AE4535" w:rsidP="00F514D5">
      <w:pPr>
        <w:pStyle w:val="SCCSystemYear"/>
        <w:spacing w:after="720"/>
        <w:jc w:val="both"/>
      </w:pPr>
      <w:r w:rsidRPr="00F54227">
        <w:t>2019</w:t>
      </w:r>
      <w:r w:rsidR="003D0399" w:rsidRPr="00F54227">
        <w:t xml:space="preserve"> </w:t>
      </w:r>
      <w:r w:rsidR="00426659" w:rsidRPr="00F54227">
        <w:t>SCC </w:t>
      </w:r>
      <w:r w:rsidR="00AA4EFF" w:rsidRPr="00F54227">
        <w:t>49</w:t>
      </w:r>
    </w:p>
    <w:p w14:paraId="2D686AF1" w14:textId="77777777" w:rsidR="008322BD" w:rsidRPr="00F54227" w:rsidRDefault="005C791C" w:rsidP="00F514D5">
      <w:pPr>
        <w:spacing w:after="720"/>
        <w:jc w:val="both"/>
      </w:pPr>
      <w:r w:rsidRPr="00F54227">
        <w:t xml:space="preserve">File No.: </w:t>
      </w:r>
      <w:r w:rsidR="009B57B3" w:rsidRPr="00F54227">
        <w:t>37861.</w:t>
      </w:r>
    </w:p>
    <w:p w14:paraId="0D246309" w14:textId="78AAE306" w:rsidR="008322BD" w:rsidRPr="00F54227" w:rsidRDefault="00F001F8" w:rsidP="00F514D5">
      <w:pPr>
        <w:spacing w:after="720"/>
        <w:jc w:val="both"/>
      </w:pPr>
      <w:r w:rsidRPr="00F54227">
        <w:t>2019:</w:t>
      </w:r>
      <w:r w:rsidR="00BE7976">
        <w:t> </w:t>
      </w:r>
      <w:r w:rsidR="00F514D5" w:rsidRPr="00F54227">
        <w:t>January </w:t>
      </w:r>
      <w:r w:rsidR="00AE4535" w:rsidRPr="00F54227">
        <w:t>21</w:t>
      </w:r>
      <w:r w:rsidR="009B57B3" w:rsidRPr="00F54227">
        <w:t xml:space="preserve">; </w:t>
      </w:r>
      <w:r w:rsidR="00F514D5" w:rsidRPr="00F54227">
        <w:t>2019: October </w:t>
      </w:r>
      <w:r w:rsidR="00617E7F" w:rsidRPr="00F54227">
        <w:t>25.</w:t>
      </w:r>
    </w:p>
    <w:p w14:paraId="664CA387" w14:textId="77777777" w:rsidR="008322BD" w:rsidRPr="00F54227" w:rsidRDefault="005C791C" w:rsidP="00F514D5">
      <w:pPr>
        <w:spacing w:after="720"/>
        <w:jc w:val="both"/>
      </w:pPr>
      <w:r w:rsidRPr="00F54227">
        <w:t xml:space="preserve">Present: </w:t>
      </w:r>
      <w:r w:rsidR="009B57B3" w:rsidRPr="00F54227">
        <w:t>Wagner C.J. and Abella, Moldaver, Karakatsanis, Gascon, Brown and Martin JJ.</w:t>
      </w:r>
    </w:p>
    <w:p w14:paraId="4F353046" w14:textId="5BD8784D" w:rsidR="008322BD" w:rsidRPr="00F54227" w:rsidRDefault="00656313" w:rsidP="00F514D5">
      <w:pPr>
        <w:pStyle w:val="SCCLowerCourtNameLowercase"/>
        <w:spacing w:after="720" w:line="240" w:lineRule="auto"/>
      </w:pPr>
      <w:r w:rsidRPr="00F54227">
        <w:t>o</w:t>
      </w:r>
      <w:r w:rsidR="00170592" w:rsidRPr="00F54227">
        <w:t>n</w:t>
      </w:r>
      <w:r w:rsidR="00224FC0" w:rsidRPr="00F54227">
        <w:t xml:space="preserve"> </w:t>
      </w:r>
      <w:r w:rsidRPr="00F54227">
        <w:t>a</w:t>
      </w:r>
      <w:r w:rsidR="00170592" w:rsidRPr="00F54227">
        <w:t>ppeal</w:t>
      </w:r>
      <w:r w:rsidR="00224FC0" w:rsidRPr="00F54227">
        <w:t xml:space="preserve"> </w:t>
      </w:r>
      <w:r w:rsidR="00170592" w:rsidRPr="00F54227">
        <w:t>from</w:t>
      </w:r>
      <w:r w:rsidR="009567AA" w:rsidRPr="00F54227">
        <w:t xml:space="preserve"> the</w:t>
      </w:r>
      <w:r w:rsidR="00224FC0" w:rsidRPr="00F54227">
        <w:t xml:space="preserve"> </w:t>
      </w:r>
      <w:r w:rsidR="009B57B3" w:rsidRPr="00F54227">
        <w:t>cour</w:t>
      </w:r>
      <w:r w:rsidR="005C791C" w:rsidRPr="00F54227">
        <w:t xml:space="preserve">t of appeal </w:t>
      </w:r>
      <w:r w:rsidR="008D11F9" w:rsidRPr="00F54227">
        <w:t>for</w:t>
      </w:r>
      <w:r w:rsidR="00F514D5" w:rsidRPr="00F54227">
        <w:t xml:space="preserve"> quebec</w:t>
      </w:r>
    </w:p>
    <w:p w14:paraId="2406A520" w14:textId="57376015" w:rsidR="00B478E5" w:rsidRPr="00F54227" w:rsidRDefault="00B478E5" w:rsidP="0053086E">
      <w:pPr>
        <w:pStyle w:val="SCCNormalDoubleSpacing"/>
        <w:spacing w:after="480"/>
        <w:rPr>
          <w:i/>
        </w:rPr>
      </w:pPr>
      <w:r w:rsidRPr="00F54227">
        <w:lastRenderedPageBreak/>
        <w:tab/>
      </w:r>
      <w:r w:rsidRPr="00F54227">
        <w:rPr>
          <w:i/>
        </w:rPr>
        <w:t xml:space="preserve">Private international law </w:t>
      </w:r>
      <w:r w:rsidR="00F54227" w:rsidRPr="00F54227">
        <w:rPr>
          <w:i/>
        </w:rPr>
        <w:t>—</w:t>
      </w:r>
      <w:r w:rsidRPr="00F54227">
        <w:rPr>
          <w:i/>
        </w:rPr>
        <w:t xml:space="preserve"> Lis pendens </w:t>
      </w:r>
      <w:r w:rsidR="00F54227" w:rsidRPr="00F54227">
        <w:rPr>
          <w:i/>
        </w:rPr>
        <w:t>—</w:t>
      </w:r>
      <w:r w:rsidRPr="00F54227">
        <w:rPr>
          <w:i/>
        </w:rPr>
        <w:t xml:space="preserve"> Application for stay of ruling </w:t>
      </w:r>
      <w:r w:rsidR="00F54227" w:rsidRPr="00F54227">
        <w:rPr>
          <w:i/>
        </w:rPr>
        <w:t>—</w:t>
      </w:r>
      <w:r w:rsidRPr="00F54227">
        <w:rPr>
          <w:i/>
        </w:rPr>
        <w:t xml:space="preserve"> Condition of susceptibility of recognition of foreign judgment </w:t>
      </w:r>
      <w:r w:rsidR="00F54227" w:rsidRPr="00F54227">
        <w:rPr>
          <w:i/>
        </w:rPr>
        <w:t>—</w:t>
      </w:r>
      <w:r w:rsidRPr="00F54227">
        <w:rPr>
          <w:i/>
        </w:rPr>
        <w:t xml:space="preserve"> Burden and degree of proof </w:t>
      </w:r>
      <w:r w:rsidR="00F54227" w:rsidRPr="00F54227">
        <w:rPr>
          <w:i/>
        </w:rPr>
        <w:t>—</w:t>
      </w:r>
      <w:r w:rsidRPr="00F54227">
        <w:rPr>
          <w:i/>
        </w:rPr>
        <w:t xml:space="preserve"> Discretion of trial judge </w:t>
      </w:r>
      <w:r w:rsidR="00F54227" w:rsidRPr="00F54227">
        <w:rPr>
          <w:i/>
        </w:rPr>
        <w:t>—</w:t>
      </w:r>
      <w:r w:rsidRPr="00F54227">
        <w:rPr>
          <w:i/>
        </w:rPr>
        <w:t xml:space="preserve"> Parallel applications for divorce filed first in Belgium by husband and then in Quebec by wife </w:t>
      </w:r>
      <w:r w:rsidR="00F54227" w:rsidRPr="00F54227">
        <w:rPr>
          <w:i/>
        </w:rPr>
        <w:t>—</w:t>
      </w:r>
      <w:r w:rsidRPr="00F54227">
        <w:rPr>
          <w:i/>
        </w:rPr>
        <w:t xml:space="preserve"> Husband applying in Quebec for stay of ruling on wife</w:t>
      </w:r>
      <w:r w:rsidR="00F54227" w:rsidRPr="00F54227">
        <w:rPr>
          <w:i/>
        </w:rPr>
        <w:t>’</w:t>
      </w:r>
      <w:r w:rsidRPr="00F54227">
        <w:rPr>
          <w:i/>
        </w:rPr>
        <w:t xml:space="preserve">s application on basis of international lis pendens </w:t>
      </w:r>
      <w:r w:rsidR="00F54227" w:rsidRPr="00F54227">
        <w:rPr>
          <w:i/>
        </w:rPr>
        <w:t>—</w:t>
      </w:r>
      <w:r w:rsidRPr="00F54227">
        <w:rPr>
          <w:i/>
        </w:rPr>
        <w:t xml:space="preserve"> Application dismissed by Superior Court but </w:t>
      </w:r>
      <w:r w:rsidR="00B47846">
        <w:rPr>
          <w:i/>
        </w:rPr>
        <w:t xml:space="preserve">allowed </w:t>
      </w:r>
      <w:r w:rsidRPr="00F54227">
        <w:rPr>
          <w:i/>
        </w:rPr>
        <w:t xml:space="preserve">by Court of Appeal </w:t>
      </w:r>
      <w:r w:rsidR="00F54227" w:rsidRPr="00F54227">
        <w:rPr>
          <w:i/>
        </w:rPr>
        <w:t>—</w:t>
      </w:r>
      <w:r w:rsidRPr="00F54227">
        <w:rPr>
          <w:i/>
        </w:rPr>
        <w:t xml:space="preserve"> Whether Court of Appeal erred in attributing burden of proof and in interpreting degree of proof required for condition of susceptibility of recognition of foreign judgment in context of international lis pendens </w:t>
      </w:r>
      <w:r w:rsidR="00F54227" w:rsidRPr="00F54227">
        <w:rPr>
          <w:i/>
        </w:rPr>
        <w:t>—</w:t>
      </w:r>
      <w:r w:rsidRPr="00F54227">
        <w:rPr>
          <w:i/>
        </w:rPr>
        <w:t xml:space="preserve"> Whether Court of Appeal was justified in intervening in exercise of trial judge</w:t>
      </w:r>
      <w:r w:rsidR="00F54227" w:rsidRPr="00F54227">
        <w:rPr>
          <w:i/>
        </w:rPr>
        <w:t>’</w:t>
      </w:r>
      <w:r w:rsidRPr="00F54227">
        <w:rPr>
          <w:i/>
        </w:rPr>
        <w:t xml:space="preserve">s discretion </w:t>
      </w:r>
      <w:r w:rsidR="00F54227" w:rsidRPr="00F54227">
        <w:rPr>
          <w:i/>
        </w:rPr>
        <w:t>—</w:t>
      </w:r>
      <w:r w:rsidRPr="00F54227">
        <w:rPr>
          <w:i/>
        </w:rPr>
        <w:t xml:space="preserve"> Civil Code of Québec, </w:t>
      </w:r>
      <w:r w:rsidR="00F54227" w:rsidRPr="00F54227">
        <w:rPr>
          <w:i/>
        </w:rPr>
        <w:t>art. </w:t>
      </w:r>
      <w:r w:rsidRPr="00F54227">
        <w:rPr>
          <w:i/>
        </w:rPr>
        <w:t>3137.</w:t>
      </w:r>
    </w:p>
    <w:p w14:paraId="2DF975DF" w14:textId="6A0B3629" w:rsidR="00B478E5" w:rsidRPr="00F54227" w:rsidRDefault="0053086E" w:rsidP="0053086E">
      <w:pPr>
        <w:pStyle w:val="SCCNormalDoubleSpacing"/>
        <w:spacing w:after="480"/>
      </w:pPr>
      <w:r w:rsidRPr="00F54227">
        <w:tab/>
      </w:r>
      <w:r w:rsidR="00B478E5" w:rsidRPr="00F54227">
        <w:t>R and S married in Belgium in 2004. They moved to Quebec with their children in 2013</w:t>
      </w:r>
      <w:r w:rsidR="00B478E5" w:rsidRPr="00F54227">
        <w:rPr>
          <w:rFonts w:eastAsiaTheme="minorEastAsia"/>
        </w:rPr>
        <w:t xml:space="preserve">. </w:t>
      </w:r>
      <w:r w:rsidR="00B478E5" w:rsidRPr="00F54227">
        <w:t>In 2014, the couple</w:t>
      </w:r>
      <w:r w:rsidR="00F54227" w:rsidRPr="00F54227">
        <w:t>’</w:t>
      </w:r>
      <w:r w:rsidR="00B478E5" w:rsidRPr="00F54227">
        <w:t xml:space="preserve">s relationship deteriorated, and S told R that she had decided to terminate their union. Two applications for divorce were then brought, one by R in Belgium on August 12, and the other by S in Quebec on August 15. </w:t>
      </w:r>
      <w:r w:rsidR="00B478E5" w:rsidRPr="00F54227">
        <w:rPr>
          <w:lang w:bidi="en-US"/>
        </w:rPr>
        <w:t>Under Belgian law, R then revoked, in a letter, all the gifts he had given S during their marriage, which were valued at over</w:t>
      </w:r>
      <w:r w:rsidR="00F54227">
        <w:rPr>
          <w:lang w:bidi="en-US"/>
        </w:rPr>
        <w:t xml:space="preserve"> </w:t>
      </w:r>
      <w:r w:rsidR="00F54227" w:rsidRPr="00F54227">
        <w:rPr>
          <w:lang w:bidi="en-US"/>
        </w:rPr>
        <w:t>$</w:t>
      </w:r>
      <w:r w:rsidR="00B478E5" w:rsidRPr="00F54227">
        <w:rPr>
          <w:lang w:bidi="en-US"/>
        </w:rPr>
        <w:t>33 million</w:t>
      </w:r>
      <w:r w:rsidR="007128B1">
        <w:t>.</w:t>
      </w:r>
    </w:p>
    <w:p w14:paraId="562BBD28" w14:textId="2EA01ABA" w:rsidR="00B478E5" w:rsidRPr="00F54227" w:rsidRDefault="0053086E" w:rsidP="0053086E">
      <w:pPr>
        <w:pStyle w:val="SCCNormalDoubleSpacing"/>
        <w:spacing w:after="480"/>
      </w:pPr>
      <w:r w:rsidRPr="00F54227">
        <w:rPr>
          <w:lang w:bidi="en-US"/>
        </w:rPr>
        <w:tab/>
      </w:r>
      <w:r w:rsidR="00B478E5" w:rsidRPr="00F54227">
        <w:rPr>
          <w:lang w:bidi="en-US"/>
        </w:rPr>
        <w:t xml:space="preserve">R applied to the Superior Court under </w:t>
      </w:r>
      <w:r w:rsidR="00F54227" w:rsidRPr="00F54227">
        <w:rPr>
          <w:lang w:bidi="en-US"/>
        </w:rPr>
        <w:t>art. </w:t>
      </w:r>
      <w:r w:rsidR="00B478E5" w:rsidRPr="00F54227">
        <w:rPr>
          <w:lang w:bidi="en-US"/>
        </w:rPr>
        <w:t xml:space="preserve">3137 of the </w:t>
      </w:r>
      <w:r w:rsidR="00B478E5" w:rsidRPr="00F54227">
        <w:rPr>
          <w:i/>
          <w:lang w:bidi="en-US"/>
        </w:rPr>
        <w:t>Civil Code of Québec</w:t>
      </w:r>
      <w:r w:rsidR="00B478E5" w:rsidRPr="00F54227">
        <w:rPr>
          <w:lang w:bidi="en-US"/>
        </w:rPr>
        <w:t xml:space="preserve"> (“</w:t>
      </w:r>
      <w:r w:rsidR="00B478E5" w:rsidRPr="00F54227">
        <w:rPr>
          <w:i/>
          <w:lang w:bidi="en-US"/>
        </w:rPr>
        <w:t>C.C.Q.</w:t>
      </w:r>
      <w:r w:rsidR="00B478E5" w:rsidRPr="00F54227">
        <w:rPr>
          <w:lang w:bidi="en-US"/>
        </w:rPr>
        <w:t xml:space="preserve">”) to stay its </w:t>
      </w:r>
      <w:r w:rsidR="00B478E5" w:rsidRPr="00F54227">
        <w:t>ruling</w:t>
      </w:r>
      <w:r w:rsidR="00B478E5" w:rsidRPr="00F54227">
        <w:rPr>
          <w:lang w:bidi="en-US"/>
        </w:rPr>
        <w:t xml:space="preserve"> on S</w:t>
      </w:r>
      <w:r w:rsidR="00F54227" w:rsidRPr="00F54227">
        <w:rPr>
          <w:lang w:bidi="en-US"/>
        </w:rPr>
        <w:t>’</w:t>
      </w:r>
      <w:r w:rsidR="00B478E5" w:rsidRPr="00F54227">
        <w:rPr>
          <w:lang w:bidi="en-US"/>
        </w:rPr>
        <w:t>s proceedings in Quebec</w:t>
      </w:r>
      <w:r w:rsidR="00B478E5" w:rsidRPr="00F54227">
        <w:t xml:space="preserve"> on the basis of international </w:t>
      </w:r>
      <w:r w:rsidR="00B478E5" w:rsidRPr="003B7851">
        <w:rPr>
          <w:i/>
        </w:rPr>
        <w:t>lis pendens</w:t>
      </w:r>
      <w:r w:rsidR="00B478E5" w:rsidRPr="00F54227">
        <w:t xml:space="preserve">. </w:t>
      </w:r>
      <w:r w:rsidR="00B478E5" w:rsidRPr="00F54227">
        <w:rPr>
          <w:lang w:bidi="en-US"/>
        </w:rPr>
        <w:t>That court — which considered that it would not be possible to recognize in Quebec a decision of a Belgian court based on the provision of Belgium</w:t>
      </w:r>
      <w:r w:rsidR="00F54227" w:rsidRPr="00F54227">
        <w:rPr>
          <w:lang w:bidi="en-US"/>
        </w:rPr>
        <w:t>’</w:t>
      </w:r>
      <w:r w:rsidR="00B478E5" w:rsidRPr="00F54227">
        <w:rPr>
          <w:lang w:bidi="en-US"/>
        </w:rPr>
        <w:t xml:space="preserve">s </w:t>
      </w:r>
      <w:r w:rsidR="00B478E5" w:rsidRPr="00F54227">
        <w:rPr>
          <w:i/>
          <w:lang w:bidi="en-US"/>
        </w:rPr>
        <w:t>Code civil</w:t>
      </w:r>
      <w:r w:rsidR="00B478E5" w:rsidRPr="00F54227">
        <w:rPr>
          <w:lang w:bidi="en-US"/>
        </w:rPr>
        <w:t xml:space="preserve"> under which R could revoke the gifts, because that provision is discriminatory — held </w:t>
      </w:r>
      <w:r w:rsidR="00B478E5" w:rsidRPr="00F54227">
        <w:rPr>
          <w:lang w:bidi="en-US"/>
        </w:rPr>
        <w:lastRenderedPageBreak/>
        <w:t>that S</w:t>
      </w:r>
      <w:r w:rsidR="00F54227" w:rsidRPr="00F54227">
        <w:rPr>
          <w:lang w:bidi="en-US"/>
        </w:rPr>
        <w:t>’</w:t>
      </w:r>
      <w:r w:rsidR="00B478E5" w:rsidRPr="00F54227">
        <w:rPr>
          <w:lang w:bidi="en-US"/>
        </w:rPr>
        <w:t>s divorce proceedings in Quebec should not be stayed. The Court of Appeal reversed that judgment, finding that it would be premature to conclude that a Belgian decision with respect to the revocation of the gifts could not be recognized in Quebec. In the Court of Appeal</w:t>
      </w:r>
      <w:r w:rsidR="00F54227" w:rsidRPr="00F54227">
        <w:rPr>
          <w:lang w:bidi="en-US"/>
        </w:rPr>
        <w:t>’</w:t>
      </w:r>
      <w:r w:rsidR="00B478E5" w:rsidRPr="00F54227">
        <w:rPr>
          <w:lang w:bidi="en-US"/>
        </w:rPr>
        <w:t>s opinion, the trial judge had also made an error that had caused her analysis concerning the appropriateness of exercising her discretion to order a stay to be unreasonable. It therefore ordered that S</w:t>
      </w:r>
      <w:r w:rsidR="00F54227" w:rsidRPr="00F54227">
        <w:rPr>
          <w:lang w:bidi="en-US"/>
        </w:rPr>
        <w:t>’</w:t>
      </w:r>
      <w:r w:rsidR="00B478E5" w:rsidRPr="00F54227">
        <w:rPr>
          <w:lang w:bidi="en-US"/>
        </w:rPr>
        <w:t>s divorce proceedings in Quebec be stayed</w:t>
      </w:r>
      <w:r w:rsidR="00B478E5" w:rsidRPr="00F54227">
        <w:rPr>
          <w:szCs w:val="24"/>
        </w:rPr>
        <w:t>.</w:t>
      </w:r>
    </w:p>
    <w:p w14:paraId="67049CDE" w14:textId="10FE9FCD" w:rsidR="00B478E5" w:rsidRPr="00F54227" w:rsidRDefault="0053086E" w:rsidP="0053086E">
      <w:pPr>
        <w:pStyle w:val="SCCNormalDoubleSpacing"/>
        <w:spacing w:after="480"/>
      </w:pPr>
      <w:r w:rsidRPr="00F54227">
        <w:rPr>
          <w:i/>
        </w:rPr>
        <w:tab/>
      </w:r>
      <w:r w:rsidR="00B478E5" w:rsidRPr="00F54227">
        <w:rPr>
          <w:i/>
        </w:rPr>
        <w:t>Held</w:t>
      </w:r>
      <w:r w:rsidR="00B478E5" w:rsidRPr="00F54227">
        <w:t> (Brown</w:t>
      </w:r>
      <w:r w:rsidR="002E5FAE">
        <w:t> </w:t>
      </w:r>
      <w:r w:rsidR="00B478E5" w:rsidRPr="00F54227">
        <w:t>J. dissenting): The appeal should be allowed and the Superior Court</w:t>
      </w:r>
      <w:r w:rsidR="00F54227" w:rsidRPr="00F54227">
        <w:t>’</w:t>
      </w:r>
      <w:r w:rsidR="00B478E5" w:rsidRPr="00F54227">
        <w:t>s conclusion on dismissing the application for a stay restored.</w:t>
      </w:r>
    </w:p>
    <w:p w14:paraId="3702DBB9" w14:textId="61DBDE4A" w:rsidR="00B478E5" w:rsidRPr="00F54227" w:rsidRDefault="0053086E" w:rsidP="0053086E">
      <w:pPr>
        <w:pStyle w:val="SCCNormalDoubleSpacing"/>
        <w:spacing w:after="480"/>
      </w:pPr>
      <w:r w:rsidRPr="00F54227">
        <w:rPr>
          <w:i/>
          <w:iCs/>
        </w:rPr>
        <w:tab/>
      </w:r>
      <w:r w:rsidR="00B478E5" w:rsidRPr="00F54227">
        <w:rPr>
          <w:i/>
          <w:iCs/>
        </w:rPr>
        <w:t>Per</w:t>
      </w:r>
      <w:r w:rsidR="00B478E5" w:rsidRPr="00F54227">
        <w:t xml:space="preserve"> Wagner C.J. and Moldaver, Karakatsanis, </w:t>
      </w:r>
      <w:r w:rsidR="00B478E5" w:rsidRPr="00E55718">
        <w:rPr>
          <w:bCs/>
        </w:rPr>
        <w:t>Gascon</w:t>
      </w:r>
      <w:r w:rsidR="00B478E5" w:rsidRPr="00F54227">
        <w:t xml:space="preserve"> </w:t>
      </w:r>
      <w:r w:rsidR="002E5FAE">
        <w:t>and Martin </w:t>
      </w:r>
      <w:r w:rsidR="00B478E5" w:rsidRPr="00F54227">
        <w:t xml:space="preserve">JJ.: </w:t>
      </w:r>
      <w:r w:rsidR="00B478E5" w:rsidRPr="00F54227">
        <w:rPr>
          <w:lang w:bidi="en-US"/>
        </w:rPr>
        <w:t xml:space="preserve">The conditions for the application of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lang w:bidi="en-US"/>
        </w:rPr>
        <w:t xml:space="preserve"> are met in this case. R has discharged his burden, which is not onerous, of establishing that it is possible that the eventual decision of the Belgian court will be susceptible of recognition in Quebec. However, the Court of Appeal</w:t>
      </w:r>
      <w:r w:rsidR="00F54227" w:rsidRPr="00F54227">
        <w:rPr>
          <w:lang w:bidi="en-US"/>
        </w:rPr>
        <w:t>’</w:t>
      </w:r>
      <w:r w:rsidR="00B478E5" w:rsidRPr="00F54227">
        <w:rPr>
          <w:lang w:bidi="en-US"/>
        </w:rPr>
        <w:t>s intervention in the exercise of the trial judge</w:t>
      </w:r>
      <w:r w:rsidR="00F54227" w:rsidRPr="00F54227">
        <w:rPr>
          <w:lang w:bidi="en-US"/>
        </w:rPr>
        <w:t>’</w:t>
      </w:r>
      <w:r w:rsidR="00B478E5" w:rsidRPr="00F54227">
        <w:rPr>
          <w:lang w:bidi="en-US"/>
        </w:rPr>
        <w:t>s discretion was unwarranted. It was open to the trial judge to conclude that it was appropriate to decline to order a stay as she did in this case</w:t>
      </w:r>
      <w:r w:rsidR="00B478E5" w:rsidRPr="00F54227">
        <w:t>. Her decision on this point must therefore be restored.</w:t>
      </w:r>
    </w:p>
    <w:p w14:paraId="03B41157" w14:textId="05E9D555" w:rsidR="00B478E5" w:rsidRPr="00F54227" w:rsidRDefault="0053086E" w:rsidP="0053086E">
      <w:pPr>
        <w:pStyle w:val="SCCNormalDoubleSpacing"/>
        <w:spacing w:after="480"/>
      </w:pPr>
      <w:r w:rsidRPr="00F54227">
        <w:rPr>
          <w:lang w:bidi="en-US"/>
        </w:rPr>
        <w:tab/>
      </w:r>
      <w:r w:rsidR="00B478E5" w:rsidRPr="00F54227">
        <w:rPr>
          <w:lang w:bidi="en-US"/>
        </w:rPr>
        <w:t xml:space="preserve">Article 3137 </w:t>
      </w:r>
      <w:r w:rsidR="00B478E5" w:rsidRPr="00F54227">
        <w:rPr>
          <w:i/>
          <w:lang w:bidi="en-US"/>
        </w:rPr>
        <w:t>C.C.Q.</w:t>
      </w:r>
      <w:r w:rsidR="00B478E5" w:rsidRPr="00F54227">
        <w:rPr>
          <w:lang w:bidi="en-US"/>
        </w:rPr>
        <w:t xml:space="preserve"> establishes the </w:t>
      </w:r>
      <w:r w:rsidR="00B478E5" w:rsidRPr="00F54227">
        <w:rPr>
          <w:i/>
          <w:lang w:bidi="en-US"/>
        </w:rPr>
        <w:t>lis pendens</w:t>
      </w:r>
      <w:r w:rsidR="00B478E5" w:rsidRPr="00F54227">
        <w:rPr>
          <w:lang w:bidi="en-US"/>
        </w:rPr>
        <w:t xml:space="preserve"> exception in Quebec private international law. Under it, a court may stay its ruling on an action brought in Quebec if the dispute is already the subject of proceedings before the courts of a foreign jurisdiction. </w:t>
      </w:r>
      <w:r w:rsidR="00B478E5" w:rsidRPr="00F54227">
        <w:t>Although</w:t>
      </w:r>
      <w:r w:rsidR="00B478E5" w:rsidRPr="00F54227">
        <w:rPr>
          <w:lang w:bidi="en-US"/>
        </w:rPr>
        <w:t xml:space="preserve"> this article is applied regularly, it constitutes an exception in that </w:t>
      </w:r>
      <w:r w:rsidR="00B478E5" w:rsidRPr="00F54227">
        <w:rPr>
          <w:lang w:bidi="en-US"/>
        </w:rPr>
        <w:lastRenderedPageBreak/>
        <w:t>the Quebec court is departing from the general principle with respect to cases filed with it by staying proceedings that have in fact been validly brought before it</w:t>
      </w:r>
      <w:r w:rsidR="00B478E5" w:rsidRPr="00F54227">
        <w:t xml:space="preserve">. </w:t>
      </w:r>
      <w:r w:rsidR="00B478E5" w:rsidRPr="00F54227">
        <w:rPr>
          <w:lang w:bidi="en-US"/>
        </w:rPr>
        <w:t xml:space="preserve">The international </w:t>
      </w:r>
      <w:r w:rsidR="00B478E5" w:rsidRPr="00F54227">
        <w:rPr>
          <w:i/>
          <w:lang w:bidi="en-US"/>
        </w:rPr>
        <w:t>lis pendens</w:t>
      </w:r>
      <w:r w:rsidR="00B478E5" w:rsidRPr="00F54227">
        <w:rPr>
          <w:lang w:bidi="en-US"/>
        </w:rPr>
        <w:t xml:space="preserve"> exception is intended to allow the domestic court to stay its ruling in order to eventually give effect to the foreign decision in Quebec for the purpose of avoiding a situation in which parallel proceedings result in inconsistent decisions that could both have effects in Quebec</w:t>
      </w:r>
      <w:r w:rsidR="00B478E5" w:rsidRPr="00F54227">
        <w:t xml:space="preserve">. </w:t>
      </w:r>
      <w:r w:rsidR="00B478E5" w:rsidRPr="00F54227">
        <w:rPr>
          <w:lang w:bidi="en-US"/>
        </w:rPr>
        <w:t>Under this article, three conditions must be met before a Quebec court may stay its ruling. First, the action must have been filed with the foreign forum first. Second, there must be an identity of parties, of facts and of subject — the condition of three identities — between the two actions that have been brought. Third, it must be possible for the foreign action to result in a decision that will be susceptible of recognition in Quebec</w:t>
      </w:r>
      <w:r w:rsidR="00B478E5" w:rsidRPr="00F54227">
        <w:t xml:space="preserve">. </w:t>
      </w:r>
      <w:r w:rsidR="00B478E5" w:rsidRPr="00F54227">
        <w:rPr>
          <w:lang w:bidi="en-US"/>
        </w:rPr>
        <w:t xml:space="preserve">If any one of these conditions is not met, the application for a stay cannot be granted, because there is then not a situation of </w:t>
      </w:r>
      <w:r w:rsidR="00B478E5" w:rsidRPr="00F54227">
        <w:rPr>
          <w:i/>
          <w:lang w:bidi="en-US"/>
        </w:rPr>
        <w:t>lis pendens</w:t>
      </w:r>
      <w:r w:rsidR="00B478E5" w:rsidRPr="00F54227">
        <w:rPr>
          <w:lang w:bidi="en-US"/>
        </w:rPr>
        <w:t xml:space="preserve"> under </w:t>
      </w:r>
      <w:r w:rsidR="00F54227" w:rsidRPr="00F54227">
        <w:rPr>
          <w:lang w:bidi="en-US"/>
        </w:rPr>
        <w:t>art. </w:t>
      </w:r>
      <w:r w:rsidR="00B478E5" w:rsidRPr="00F54227">
        <w:rPr>
          <w:lang w:bidi="en-US"/>
        </w:rPr>
        <w:t xml:space="preserve">3137 </w:t>
      </w:r>
      <w:r w:rsidR="00B478E5" w:rsidRPr="00F54227">
        <w:rPr>
          <w:i/>
          <w:lang w:bidi="en-US"/>
        </w:rPr>
        <w:t>C.C.Q.</w:t>
      </w:r>
    </w:p>
    <w:p w14:paraId="2E09F4DF" w14:textId="5F14278C" w:rsidR="00B478E5" w:rsidRPr="00F54227" w:rsidRDefault="0053086E" w:rsidP="0053086E">
      <w:pPr>
        <w:pStyle w:val="SCCNormalDoubleSpacing"/>
        <w:spacing w:after="480"/>
        <w:rPr>
          <w:spacing w:val="-4"/>
          <w:szCs w:val="24"/>
        </w:rPr>
      </w:pPr>
      <w:r w:rsidRPr="00F54227">
        <w:rPr>
          <w:lang w:bidi="en-US"/>
        </w:rPr>
        <w:tab/>
      </w:r>
      <w:r w:rsidR="00B478E5" w:rsidRPr="00F54227">
        <w:rPr>
          <w:lang w:bidi="en-US"/>
        </w:rPr>
        <w:t xml:space="preserve">The court cannot raise the international </w:t>
      </w:r>
      <w:r w:rsidR="00B478E5" w:rsidRPr="00F54227">
        <w:rPr>
          <w:i/>
          <w:lang w:bidi="en-US"/>
        </w:rPr>
        <w:t>lis pendens</w:t>
      </w:r>
      <w:r w:rsidR="00B478E5" w:rsidRPr="00F54227">
        <w:rPr>
          <w:lang w:bidi="en-US"/>
        </w:rPr>
        <w:t xml:space="preserve"> exception of its own motion</w:t>
      </w:r>
      <w:r w:rsidR="00B478E5" w:rsidRPr="00F54227">
        <w:rPr>
          <w:lang w:val="en-US"/>
        </w:rPr>
        <w:t xml:space="preserve">. </w:t>
      </w:r>
      <w:r w:rsidR="00B478E5" w:rsidRPr="00F54227">
        <w:rPr>
          <w:lang w:bidi="en-US"/>
        </w:rPr>
        <w:t xml:space="preserve">Article 3137 </w:t>
      </w:r>
      <w:r w:rsidR="00B478E5" w:rsidRPr="00F54227">
        <w:rPr>
          <w:i/>
          <w:lang w:bidi="en-US"/>
        </w:rPr>
        <w:t>C.C.Q.</w:t>
      </w:r>
      <w:r w:rsidR="00B478E5" w:rsidRPr="00F54227">
        <w:rPr>
          <w:lang w:bidi="en-US"/>
        </w:rPr>
        <w:t xml:space="preserve"> provides that the Quebec authority may stay its ruling on an action only “[o]n the application of a party”. In accordance with the principles of evidence </w:t>
      </w:r>
      <w:r w:rsidR="00B478E5" w:rsidRPr="00F54227">
        <w:t>that</w:t>
      </w:r>
      <w:r w:rsidR="00B478E5" w:rsidRPr="00F54227">
        <w:rPr>
          <w:lang w:bidi="en-US"/>
        </w:rPr>
        <w:t xml:space="preserve"> apply in civil matters, and as in any other case, it is the party who raises international </w:t>
      </w:r>
      <w:r w:rsidR="00B478E5" w:rsidRPr="00F54227">
        <w:rPr>
          <w:i/>
          <w:lang w:bidi="en-US"/>
        </w:rPr>
        <w:t>lis pendens</w:t>
      </w:r>
      <w:r w:rsidR="00B478E5" w:rsidRPr="00F54227">
        <w:rPr>
          <w:lang w:bidi="en-US"/>
        </w:rPr>
        <w:t xml:space="preserve"> and seeks a stay who must show, on a balance of probabilities, that the conditions of that article, including the third one, are met. This is provided for explicitly in </w:t>
      </w:r>
      <w:r w:rsidR="00F54227" w:rsidRPr="00F54227">
        <w:rPr>
          <w:lang w:bidi="en-US"/>
        </w:rPr>
        <w:t>art. </w:t>
      </w:r>
      <w:r w:rsidR="00B478E5" w:rsidRPr="00F54227">
        <w:rPr>
          <w:lang w:bidi="en-US"/>
        </w:rPr>
        <w:t xml:space="preserve">2803 </w:t>
      </w:r>
      <w:r w:rsidR="00F54227" w:rsidRPr="00F54227">
        <w:rPr>
          <w:lang w:bidi="en-US"/>
        </w:rPr>
        <w:t>para. </w:t>
      </w:r>
      <w:r w:rsidR="00B478E5" w:rsidRPr="00F54227">
        <w:rPr>
          <w:lang w:bidi="en-US"/>
        </w:rPr>
        <w:t xml:space="preserve">1 </w:t>
      </w:r>
      <w:r w:rsidR="00B478E5" w:rsidRPr="00F54227">
        <w:rPr>
          <w:i/>
          <w:lang w:bidi="en-US"/>
        </w:rPr>
        <w:t>C.C.Q.</w:t>
      </w:r>
      <w:r w:rsidR="00B478E5" w:rsidRPr="00F54227">
        <w:rPr>
          <w:lang w:bidi="en-US"/>
        </w:rPr>
        <w:t>, which reads “[a] person seeking to assert a right shall prove the facts on which his claim is based”</w:t>
      </w:r>
      <w:r w:rsidR="00B478E5" w:rsidRPr="00F54227">
        <w:rPr>
          <w:spacing w:val="-4"/>
          <w:szCs w:val="24"/>
        </w:rPr>
        <w:t xml:space="preserve">. </w:t>
      </w:r>
      <w:r w:rsidR="00B478E5" w:rsidRPr="00F54227">
        <w:rPr>
          <w:lang w:bidi="en-US"/>
        </w:rPr>
        <w:t xml:space="preserve">Article 3155 </w:t>
      </w:r>
      <w:r w:rsidR="00B478E5" w:rsidRPr="00F54227">
        <w:rPr>
          <w:i/>
          <w:lang w:bidi="en-US"/>
        </w:rPr>
        <w:t>C.C.Q.</w:t>
      </w:r>
      <w:r w:rsidR="00B478E5" w:rsidRPr="00F54227">
        <w:rPr>
          <w:lang w:bidi="en-US"/>
        </w:rPr>
        <w:t xml:space="preserve"> changes nothing in this regard</w:t>
      </w:r>
      <w:r w:rsidR="00B478E5" w:rsidRPr="00F54227">
        <w:rPr>
          <w:spacing w:val="-4"/>
          <w:szCs w:val="24"/>
        </w:rPr>
        <w:t xml:space="preserve">. </w:t>
      </w:r>
      <w:r w:rsidR="00B478E5" w:rsidRPr="00F54227">
        <w:t xml:space="preserve">It </w:t>
      </w:r>
      <w:r w:rsidR="00B478E5" w:rsidRPr="00F54227">
        <w:rPr>
          <w:spacing w:val="-4"/>
          <w:szCs w:val="24"/>
          <w:lang w:bidi="en-US"/>
        </w:rPr>
        <w:t xml:space="preserve">establishes a presumption that the foreign decision is valid, and this </w:t>
      </w:r>
      <w:r w:rsidR="00B478E5" w:rsidRPr="00F54227">
        <w:rPr>
          <w:spacing w:val="-4"/>
          <w:szCs w:val="24"/>
          <w:lang w:bidi="en-US"/>
        </w:rPr>
        <w:lastRenderedPageBreak/>
        <w:t>presumption can be rebutted only if one of the six exceptions enumerated in that article applies</w:t>
      </w:r>
      <w:r w:rsidR="00B478E5" w:rsidRPr="00F54227">
        <w:t xml:space="preserve">. </w:t>
      </w:r>
      <w:r w:rsidR="00B478E5" w:rsidRPr="00F54227">
        <w:rPr>
          <w:spacing w:val="-4"/>
          <w:szCs w:val="24"/>
          <w:lang w:bidi="en-US"/>
        </w:rPr>
        <w:t xml:space="preserve">While it is true that the condition of susceptibility of recognition under </w:t>
      </w:r>
      <w:r w:rsidR="00F54227" w:rsidRPr="00F54227">
        <w:rPr>
          <w:spacing w:val="-4"/>
          <w:szCs w:val="24"/>
          <w:lang w:bidi="en-US"/>
        </w:rPr>
        <w:t>art. </w:t>
      </w:r>
      <w:r w:rsidR="00B478E5" w:rsidRPr="00F54227">
        <w:rPr>
          <w:spacing w:val="-4"/>
          <w:szCs w:val="24"/>
          <w:lang w:bidi="en-US"/>
        </w:rPr>
        <w:t xml:space="preserve">3137 </w:t>
      </w:r>
      <w:r w:rsidR="00B478E5" w:rsidRPr="00F54227">
        <w:rPr>
          <w:i/>
          <w:spacing w:val="-4"/>
          <w:szCs w:val="24"/>
          <w:lang w:bidi="en-US"/>
        </w:rPr>
        <w:t>C.C.Q.</w:t>
      </w:r>
      <w:r w:rsidR="00B478E5" w:rsidRPr="00F54227">
        <w:rPr>
          <w:spacing w:val="-4"/>
          <w:szCs w:val="24"/>
          <w:lang w:bidi="en-US"/>
        </w:rPr>
        <w:t xml:space="preserve"> must be considered in light of the exceptions of </w:t>
      </w:r>
      <w:r w:rsidR="00F54227" w:rsidRPr="00F54227">
        <w:rPr>
          <w:spacing w:val="-4"/>
          <w:szCs w:val="24"/>
          <w:lang w:bidi="en-US"/>
        </w:rPr>
        <w:t>art. </w:t>
      </w:r>
      <w:r w:rsidR="00B478E5" w:rsidRPr="00F54227">
        <w:rPr>
          <w:spacing w:val="-4"/>
          <w:szCs w:val="24"/>
          <w:lang w:bidi="en-US"/>
        </w:rPr>
        <w:t xml:space="preserve">3155 </w:t>
      </w:r>
      <w:r w:rsidR="00B478E5" w:rsidRPr="00F54227">
        <w:rPr>
          <w:i/>
          <w:spacing w:val="-4"/>
          <w:szCs w:val="24"/>
          <w:lang w:bidi="en-US"/>
        </w:rPr>
        <w:t>C.C.Q.</w:t>
      </w:r>
      <w:r w:rsidR="00B478E5" w:rsidRPr="00F54227">
        <w:rPr>
          <w:spacing w:val="-4"/>
          <w:szCs w:val="24"/>
          <w:lang w:bidi="en-US"/>
        </w:rPr>
        <w:t xml:space="preserve">, the burden is still on the party who seeks to benefit from </w:t>
      </w:r>
      <w:r w:rsidR="00F54227" w:rsidRPr="00F54227">
        <w:rPr>
          <w:spacing w:val="-4"/>
          <w:szCs w:val="24"/>
          <w:lang w:bidi="en-US"/>
        </w:rPr>
        <w:t>art. </w:t>
      </w:r>
      <w:r w:rsidR="00B478E5" w:rsidRPr="00F54227">
        <w:rPr>
          <w:spacing w:val="-4"/>
          <w:szCs w:val="24"/>
          <w:lang w:bidi="en-US"/>
        </w:rPr>
        <w:t xml:space="preserve">3137 </w:t>
      </w:r>
      <w:r w:rsidR="00B478E5" w:rsidRPr="00F54227">
        <w:rPr>
          <w:i/>
          <w:spacing w:val="-4"/>
          <w:szCs w:val="24"/>
          <w:lang w:bidi="en-US"/>
        </w:rPr>
        <w:t>C.C.Q.</w:t>
      </w:r>
      <w:r w:rsidR="00B478E5" w:rsidRPr="00F54227">
        <w:rPr>
          <w:spacing w:val="-4"/>
          <w:szCs w:val="24"/>
          <w:lang w:bidi="en-US"/>
        </w:rPr>
        <w:t xml:space="preserve"> to show that the three conditions under it are met</w:t>
      </w:r>
      <w:r w:rsidR="00B478E5" w:rsidRPr="00F54227">
        <w:rPr>
          <w:spacing w:val="-4"/>
          <w:szCs w:val="24"/>
        </w:rPr>
        <w:t>.</w:t>
      </w:r>
    </w:p>
    <w:p w14:paraId="4F03E6AD" w14:textId="5F6D79E3" w:rsidR="00B478E5" w:rsidRPr="00F54227" w:rsidRDefault="0053086E" w:rsidP="0053086E">
      <w:pPr>
        <w:pStyle w:val="SCCNormalDoubleSpacing"/>
        <w:spacing w:after="480"/>
      </w:pPr>
      <w:r w:rsidRPr="00F54227">
        <w:tab/>
      </w:r>
      <w:r w:rsidR="00B478E5" w:rsidRPr="00F54227">
        <w:t>In S</w:t>
      </w:r>
      <w:r w:rsidR="00F54227" w:rsidRPr="00F54227">
        <w:t>’</w:t>
      </w:r>
      <w:r w:rsidR="00B478E5" w:rsidRPr="00F54227">
        <w:t xml:space="preserve">s opinion, what is at issue in the analysis of the third condition in this case is </w:t>
      </w:r>
      <w:r w:rsidR="00B478E5" w:rsidRPr="00F54227">
        <w:rPr>
          <w:lang w:bidi="en-US"/>
        </w:rPr>
        <w:t xml:space="preserve">whether </w:t>
      </w:r>
      <w:r w:rsidR="00F54227" w:rsidRPr="00F54227">
        <w:rPr>
          <w:lang w:bidi="en-US"/>
        </w:rPr>
        <w:t>art. </w:t>
      </w:r>
      <w:r w:rsidR="00B478E5" w:rsidRPr="00F54227">
        <w:rPr>
          <w:lang w:bidi="en-US"/>
        </w:rPr>
        <w:t xml:space="preserve">1096 of the Belgian </w:t>
      </w:r>
      <w:r w:rsidR="00B478E5" w:rsidRPr="00F54227">
        <w:rPr>
          <w:i/>
          <w:lang w:bidi="en-US"/>
        </w:rPr>
        <w:t xml:space="preserve">Code civil </w:t>
      </w:r>
      <w:r w:rsidR="00B478E5" w:rsidRPr="00F54227">
        <w:rPr>
          <w:lang w:bidi="en-US"/>
        </w:rPr>
        <w:t xml:space="preserve">is inconsistent with public order as understood in international relations, which is one of the exceptions to the recognition of foreign judgments that are provided for in </w:t>
      </w:r>
      <w:r w:rsidR="00F54227" w:rsidRPr="00F54227">
        <w:rPr>
          <w:lang w:bidi="en-US"/>
        </w:rPr>
        <w:t>art. </w:t>
      </w:r>
      <w:r w:rsidR="00B478E5" w:rsidRPr="00F54227">
        <w:rPr>
          <w:lang w:bidi="en-US"/>
        </w:rPr>
        <w:t xml:space="preserve">3155 </w:t>
      </w:r>
      <w:r w:rsidR="00B478E5" w:rsidRPr="00F54227">
        <w:rPr>
          <w:i/>
          <w:lang w:bidi="en-US"/>
        </w:rPr>
        <w:t>C.C.Q.</w:t>
      </w:r>
      <w:r w:rsidR="00B478E5" w:rsidRPr="00F54227">
        <w:t xml:space="preserve"> But according to the words setting out this exception, </w:t>
      </w:r>
      <w:r w:rsidR="00B478E5" w:rsidRPr="00F54227">
        <w:rPr>
          <w:lang w:bidi="en-US"/>
        </w:rPr>
        <w:t>what must be analyzed is the outcome of the foreign decision, not the laws of the foreign jurisdiction. The purpose is not to instruct the foreign authorities in their own law. The Quebec court</w:t>
      </w:r>
      <w:r w:rsidR="00F54227" w:rsidRPr="00F54227">
        <w:rPr>
          <w:lang w:bidi="en-US"/>
        </w:rPr>
        <w:t>’</w:t>
      </w:r>
      <w:r w:rsidR="00B478E5" w:rsidRPr="00F54227">
        <w:rPr>
          <w:lang w:bidi="en-US"/>
        </w:rPr>
        <w:t>s role is limited to ensuring that a foreign decision is not enforced if the decision</w:t>
      </w:r>
      <w:r w:rsidR="00F54227" w:rsidRPr="00F54227">
        <w:rPr>
          <w:lang w:bidi="en-US"/>
        </w:rPr>
        <w:t>’</w:t>
      </w:r>
      <w:r w:rsidR="00B478E5" w:rsidRPr="00F54227">
        <w:rPr>
          <w:lang w:bidi="en-US"/>
        </w:rPr>
        <w:t>s outcome would be so inconsistent with certain of the underlying values of the Quebec legal system as to be incapable of being incorporated into it</w:t>
      </w:r>
      <w:r w:rsidR="00B478E5" w:rsidRPr="00F54227">
        <w:t xml:space="preserve">. </w:t>
      </w:r>
      <w:r w:rsidR="00B478E5" w:rsidRPr="00F54227">
        <w:rPr>
          <w:lang w:bidi="en-US"/>
        </w:rPr>
        <w:t>Public order as understood in international relations is thus generally more limited than its domestic law counterp</w:t>
      </w:r>
      <w:r w:rsidR="00F54227" w:rsidRPr="00F54227">
        <w:rPr>
          <w:lang w:bidi="en-US"/>
        </w:rPr>
        <w:t>art. </w:t>
      </w:r>
      <w:r w:rsidR="00B478E5" w:rsidRPr="00F54227">
        <w:rPr>
          <w:lang w:bidi="en-US"/>
        </w:rPr>
        <w:t>The reason for this lies in a desire to apply Quebec rules of conflict that allow for the application of a foreign law under certain conditions even if that law is inconsistent with Quebec law</w:t>
      </w:r>
      <w:r w:rsidR="00B478E5" w:rsidRPr="00F54227">
        <w:t xml:space="preserve">. </w:t>
      </w:r>
      <w:r w:rsidR="00B478E5" w:rsidRPr="00F54227">
        <w:rPr>
          <w:lang w:bidi="en-US"/>
        </w:rPr>
        <w:t>Thus, a foreign decision will not be recognized if its outcome runs counter to the moral, social, economic or even political conceptions that underpin Quebec</w:t>
      </w:r>
      <w:r w:rsidR="00F54227" w:rsidRPr="00F54227">
        <w:rPr>
          <w:lang w:bidi="en-US"/>
        </w:rPr>
        <w:t>’</w:t>
      </w:r>
      <w:r w:rsidR="00B478E5" w:rsidRPr="00F54227">
        <w:rPr>
          <w:lang w:bidi="en-US"/>
        </w:rPr>
        <w:t>s legal order</w:t>
      </w:r>
      <w:r w:rsidR="00B478E5" w:rsidRPr="00F54227">
        <w:t xml:space="preserve">. In this case, </w:t>
      </w:r>
      <w:r w:rsidR="00B478E5" w:rsidRPr="00F54227">
        <w:rPr>
          <w:lang w:bidi="en-US"/>
        </w:rPr>
        <w:t xml:space="preserve">the trial judge relied solely on an analysis of the discriminatory nature of </w:t>
      </w:r>
      <w:r w:rsidR="00F54227" w:rsidRPr="00F54227">
        <w:rPr>
          <w:lang w:bidi="en-US"/>
        </w:rPr>
        <w:t>art. </w:t>
      </w:r>
      <w:r w:rsidR="00B478E5" w:rsidRPr="00F54227">
        <w:rPr>
          <w:lang w:bidi="en-US"/>
        </w:rPr>
        <w:t xml:space="preserve">1096 of the Belgian </w:t>
      </w:r>
      <w:r w:rsidR="00B478E5" w:rsidRPr="00F54227">
        <w:rPr>
          <w:i/>
          <w:lang w:bidi="en-US"/>
        </w:rPr>
        <w:t>Code civil</w:t>
      </w:r>
      <w:r w:rsidR="00B478E5" w:rsidRPr="00F54227">
        <w:rPr>
          <w:lang w:bidi="en-US"/>
        </w:rPr>
        <w:t xml:space="preserve"> to conclude that there was a “great” risk that a Belgian court</w:t>
      </w:r>
      <w:r w:rsidR="00F54227" w:rsidRPr="00F54227">
        <w:rPr>
          <w:lang w:bidi="en-US"/>
        </w:rPr>
        <w:t>’</w:t>
      </w:r>
      <w:r w:rsidR="00B478E5" w:rsidRPr="00F54227">
        <w:rPr>
          <w:lang w:bidi="en-US"/>
        </w:rPr>
        <w:t xml:space="preserve">s </w:t>
      </w:r>
      <w:r w:rsidR="00B478E5" w:rsidRPr="00F54227">
        <w:rPr>
          <w:lang w:bidi="en-US"/>
        </w:rPr>
        <w:lastRenderedPageBreak/>
        <w:t>decision would not be recognized in Quebec. The discriminatory nature of the legislative provision can be a relevant factor for purposes of the analysis. However, an approach as restrictive as the one adopted by the trial judge</w:t>
      </w:r>
      <w:r w:rsidR="00B478E5" w:rsidRPr="00F54227">
        <w:t xml:space="preserve"> </w:t>
      </w:r>
      <w:r w:rsidR="00B478E5" w:rsidRPr="00F54227">
        <w:rPr>
          <w:lang w:bidi="en-US"/>
        </w:rPr>
        <w:t xml:space="preserve">strays from the requirements of </w:t>
      </w:r>
      <w:r w:rsidR="00F54227" w:rsidRPr="00F54227">
        <w:t>art. </w:t>
      </w:r>
      <w:r w:rsidR="00B478E5" w:rsidRPr="00F54227">
        <w:t xml:space="preserve">3137 </w:t>
      </w:r>
      <w:r w:rsidR="00B478E5" w:rsidRPr="00F54227">
        <w:rPr>
          <w:i/>
        </w:rPr>
        <w:t>C.C.Q.</w:t>
      </w:r>
    </w:p>
    <w:p w14:paraId="63B5689E" w14:textId="1681E0F2" w:rsidR="00B478E5" w:rsidRPr="00F54227" w:rsidRDefault="0053086E" w:rsidP="0053086E">
      <w:pPr>
        <w:pStyle w:val="SCCNormalDoubleSpacing"/>
        <w:spacing w:after="480"/>
      </w:pPr>
      <w:r w:rsidRPr="00F54227">
        <w:rPr>
          <w:lang w:bidi="en-US"/>
        </w:rPr>
        <w:tab/>
      </w:r>
      <w:r w:rsidR="00B478E5" w:rsidRPr="00F54227">
        <w:rPr>
          <w:lang w:bidi="en-US"/>
        </w:rPr>
        <w:t xml:space="preserve">In the context of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lang w:bidi="en-US"/>
        </w:rPr>
        <w:t>, the assessment of the possibility that the foreign decision is inconsistent with international public order must take into account the required degree of proof</w:t>
      </w:r>
      <w:r w:rsidR="00B478E5" w:rsidRPr="00F54227">
        <w:t>. T</w:t>
      </w:r>
      <w:r w:rsidR="00B478E5" w:rsidRPr="00F54227">
        <w:rPr>
          <w:lang w:bidi="en-US"/>
        </w:rPr>
        <w:t xml:space="preserve">he burden of showing that the third condition is met, that is, that it will be possible for the foreign proceedings to result in a decision that is susceptible of recognition in Quebec, is not an onerous one. On the basis of the very words of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lang w:bidi="en-US"/>
        </w:rPr>
        <w:t xml:space="preserve">, the only requirement is that the action pending in the foreign court “can result in a decision which may be recognized in Québec”. Thus, even if the exceptions listed in </w:t>
      </w:r>
      <w:r w:rsidR="00F54227" w:rsidRPr="00F54227">
        <w:rPr>
          <w:lang w:bidi="en-US"/>
        </w:rPr>
        <w:t>art. </w:t>
      </w:r>
      <w:r w:rsidR="00B478E5" w:rsidRPr="00F54227">
        <w:rPr>
          <w:lang w:bidi="en-US"/>
        </w:rPr>
        <w:t xml:space="preserve">3155 </w:t>
      </w:r>
      <w:r w:rsidR="00B478E5" w:rsidRPr="00F54227">
        <w:rPr>
          <w:i/>
          <w:lang w:bidi="en-US"/>
        </w:rPr>
        <w:t>C.C.Q.</w:t>
      </w:r>
      <w:r w:rsidR="00B478E5" w:rsidRPr="00F54227">
        <w:rPr>
          <w:lang w:bidi="en-US"/>
        </w:rPr>
        <w:t xml:space="preserve"> remain relevant for the purpose of determining whether the Quebec court may order a stay under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lang w:bidi="en-US"/>
        </w:rPr>
        <w:t xml:space="preserve">, the burden applicable to international </w:t>
      </w:r>
      <w:r w:rsidR="00B478E5" w:rsidRPr="00F54227">
        <w:rPr>
          <w:i/>
          <w:lang w:bidi="en-US"/>
        </w:rPr>
        <w:t>lis pendens</w:t>
      </w:r>
      <w:r w:rsidR="00B478E5" w:rsidRPr="00F54227">
        <w:rPr>
          <w:lang w:bidi="en-US"/>
        </w:rPr>
        <w:t xml:space="preserve"> differs from the one that applies to the proceeding for recognition and enforcement of the foreign decision. Where the international </w:t>
      </w:r>
      <w:r w:rsidR="00B478E5" w:rsidRPr="00F54227">
        <w:rPr>
          <w:i/>
          <w:lang w:bidi="en-US"/>
        </w:rPr>
        <w:t>lis pendens</w:t>
      </w:r>
      <w:r w:rsidR="00B478E5" w:rsidRPr="00F54227">
        <w:rPr>
          <w:lang w:bidi="en-US"/>
        </w:rPr>
        <w:t xml:space="preserve"> exception is at issue, the court does not rule on the question whether the foreign judgment should be incorporated into the Quebec legal order; it merely decides whether the proceedings brought in Quebec should be stayed pending the filing there of an application for exemplification. In such situations, the Quebec court does not always have the benefit of a final foreign decision. The analysis with respect to the condition of susceptibility of recognition cannot therefore be completed as definitively as in the context of the exemplification proceeding. That is why certain </w:t>
      </w:r>
      <w:r w:rsidR="00B478E5" w:rsidRPr="00F54227">
        <w:rPr>
          <w:lang w:bidi="en-US"/>
        </w:rPr>
        <w:lastRenderedPageBreak/>
        <w:t xml:space="preserve">authors describe the burden of proof under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lang w:bidi="en-US"/>
        </w:rPr>
        <w:t xml:space="preserve"> in terms of a “prognosis” or a “plausibility” of recognition. The applicant can discharge this burden by showing that it is possible that the foreign decision will eventually be recognized in Quebec. This low threshold can be explained in particular by the underlying purposes of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lang w:bidi="en-US"/>
        </w:rPr>
        <w:t>, namely to foster international comity and avert the risk of potentially conflicting judgments</w:t>
      </w:r>
      <w:r w:rsidR="00B478E5" w:rsidRPr="00F54227">
        <w:rPr>
          <w:shd w:val="clear" w:color="auto" w:fill="FFFFFF"/>
        </w:rPr>
        <w:t>.</w:t>
      </w:r>
    </w:p>
    <w:p w14:paraId="417B5335" w14:textId="6DC1DF6E" w:rsidR="00B478E5" w:rsidRPr="00F54227" w:rsidRDefault="0053086E" w:rsidP="0053086E">
      <w:pPr>
        <w:pStyle w:val="SCCNormalDoubleSpacing"/>
        <w:spacing w:after="480"/>
      </w:pPr>
      <w:r w:rsidRPr="00F54227">
        <w:rPr>
          <w:lang w:bidi="en-US"/>
        </w:rPr>
        <w:tab/>
      </w:r>
      <w:r w:rsidR="00B478E5" w:rsidRPr="00F54227">
        <w:rPr>
          <w:lang w:bidi="en-US"/>
        </w:rPr>
        <w:t xml:space="preserve">The trial judge imposed a burden of proof that was more onerous than the one required by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lang w:bidi="en-US"/>
        </w:rPr>
        <w:t xml:space="preserve"> R was required to show only that there was a possibility that the eventual Belgian decision would not be manifestly inconsistent with public order as </w:t>
      </w:r>
      <w:r w:rsidR="00B478E5" w:rsidRPr="00F54227">
        <w:t>understood</w:t>
      </w:r>
      <w:r w:rsidR="00B478E5" w:rsidRPr="00F54227">
        <w:rPr>
          <w:lang w:bidi="en-US"/>
        </w:rPr>
        <w:t xml:space="preserve"> in international relations</w:t>
      </w:r>
      <w:r w:rsidR="00B478E5" w:rsidRPr="00F54227">
        <w:t xml:space="preserve">. </w:t>
      </w:r>
      <w:r w:rsidR="00B478E5" w:rsidRPr="00F54227">
        <w:rPr>
          <w:lang w:bidi="en-US"/>
        </w:rPr>
        <w:t>At this time, the outcome of the eventual Belgian decision is uncertain. There are a number of factors in support of the possibility that that outcome will not involve the revocation of the gifts, and therefore that it will not be manifestly inconsistent with this international public order</w:t>
      </w:r>
      <w:r w:rsidR="00B478E5" w:rsidRPr="00F54227">
        <w:t xml:space="preserve">. </w:t>
      </w:r>
      <w:r w:rsidR="00B478E5" w:rsidRPr="00F54227">
        <w:rPr>
          <w:lang w:bidi="en-US"/>
        </w:rPr>
        <w:t xml:space="preserve">This is enough to meet the third condition of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i/>
        </w:rPr>
        <w:t>.</w:t>
      </w:r>
    </w:p>
    <w:p w14:paraId="333401FB" w14:textId="1F52268F" w:rsidR="00B478E5" w:rsidRPr="00F54227" w:rsidRDefault="0053086E" w:rsidP="0053086E">
      <w:pPr>
        <w:pStyle w:val="SCCNormalDoubleSpacing"/>
        <w:spacing w:after="480"/>
      </w:pPr>
      <w:r w:rsidRPr="00F54227">
        <w:rPr>
          <w:lang w:bidi="en-US"/>
        </w:rPr>
        <w:tab/>
      </w:r>
      <w:r w:rsidR="00B478E5" w:rsidRPr="00F54227">
        <w:rPr>
          <w:lang w:bidi="en-US"/>
        </w:rPr>
        <w:t xml:space="preserve">Once the applicant has established that there is in fact a situation of international </w:t>
      </w:r>
      <w:r w:rsidR="00B478E5" w:rsidRPr="00F54227">
        <w:rPr>
          <w:i/>
          <w:lang w:bidi="en-US"/>
        </w:rPr>
        <w:t>lis pendens</w:t>
      </w:r>
      <w:r w:rsidR="00B478E5" w:rsidRPr="00F54227">
        <w:rPr>
          <w:lang w:bidi="en-US"/>
        </w:rPr>
        <w:t xml:space="preserve"> for the purposes of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lang w:bidi="en-US"/>
        </w:rPr>
        <w:t xml:space="preserve">, the Quebec court must still exercise its </w:t>
      </w:r>
      <w:r w:rsidR="00B478E5" w:rsidRPr="00F54227">
        <w:t>discretion</w:t>
      </w:r>
      <w:r w:rsidR="00B478E5" w:rsidRPr="00F54227">
        <w:rPr>
          <w:lang w:bidi="en-US"/>
        </w:rPr>
        <w:t xml:space="preserve"> and decide whether it should stay its ruling in the circumstances</w:t>
      </w:r>
      <w:r w:rsidR="00B478E5" w:rsidRPr="00F54227">
        <w:t xml:space="preserve">. </w:t>
      </w:r>
      <w:r w:rsidR="00B478E5" w:rsidRPr="00F54227">
        <w:rPr>
          <w:lang w:bidi="en-US"/>
        </w:rPr>
        <w:t xml:space="preserve">The discretion under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lang w:bidi="en-US"/>
        </w:rPr>
        <w:t xml:space="preserve"> is grounded in the idea that, even if the dispute was submitted to the foreign court first, and even if none of the exceptions to the recognition of foreign decisions set out in </w:t>
      </w:r>
      <w:r w:rsidR="00F54227" w:rsidRPr="00F54227">
        <w:rPr>
          <w:lang w:bidi="en-US"/>
        </w:rPr>
        <w:t>art. </w:t>
      </w:r>
      <w:r w:rsidR="00B478E5" w:rsidRPr="00F54227">
        <w:rPr>
          <w:lang w:bidi="en-US"/>
        </w:rPr>
        <w:t xml:space="preserve">3155 </w:t>
      </w:r>
      <w:r w:rsidR="00B478E5" w:rsidRPr="00F54227">
        <w:rPr>
          <w:i/>
          <w:lang w:bidi="en-US"/>
        </w:rPr>
        <w:t>C.C.Q.</w:t>
      </w:r>
      <w:r w:rsidR="00B478E5" w:rsidRPr="00F54227">
        <w:rPr>
          <w:lang w:bidi="en-US"/>
        </w:rPr>
        <w:t xml:space="preserve"> apply, it is nonetheless possible that the foreign court is not the one that has the closest connections </w:t>
      </w:r>
      <w:r w:rsidR="00B478E5" w:rsidRPr="00F54227">
        <w:rPr>
          <w:lang w:bidi="en-US"/>
        </w:rPr>
        <w:lastRenderedPageBreak/>
        <w:t xml:space="preserve">with the dispute. In this regard, the required analysis is related to the one that applies with respect to the discretion under </w:t>
      </w:r>
      <w:r w:rsidR="00F54227" w:rsidRPr="00F54227">
        <w:rPr>
          <w:lang w:bidi="en-US"/>
        </w:rPr>
        <w:t>art. </w:t>
      </w:r>
      <w:r w:rsidR="00B478E5" w:rsidRPr="00F54227">
        <w:rPr>
          <w:lang w:bidi="en-US"/>
        </w:rPr>
        <w:t xml:space="preserve">3135 </w:t>
      </w:r>
      <w:r w:rsidR="00B478E5" w:rsidRPr="00F54227">
        <w:rPr>
          <w:i/>
          <w:lang w:bidi="en-US"/>
        </w:rPr>
        <w:t>C.C.Q.</w:t>
      </w:r>
      <w:r w:rsidR="00B478E5" w:rsidRPr="00F54227">
        <w:rPr>
          <w:lang w:bidi="en-US"/>
        </w:rPr>
        <w:t xml:space="preserve">, which codifies the doctrine of </w:t>
      </w:r>
      <w:r w:rsidR="00B478E5" w:rsidRPr="00F54227">
        <w:rPr>
          <w:i/>
          <w:lang w:bidi="en-US"/>
        </w:rPr>
        <w:t>forum non conveniens</w:t>
      </w:r>
      <w:r w:rsidR="00B478E5" w:rsidRPr="00F54227">
        <w:rPr>
          <w:lang w:bidi="en-US"/>
        </w:rPr>
        <w:t xml:space="preserve"> in Quebec private international law. Because of this close relationship, the criteria developed by the courts with respect to </w:t>
      </w:r>
      <w:r w:rsidR="00B478E5" w:rsidRPr="00F54227">
        <w:rPr>
          <w:i/>
          <w:lang w:bidi="en-US"/>
        </w:rPr>
        <w:t>forum non conveniens</w:t>
      </w:r>
      <w:r w:rsidR="00B478E5" w:rsidRPr="00F54227">
        <w:rPr>
          <w:lang w:bidi="en-US"/>
        </w:rPr>
        <w:t xml:space="preserve"> also apply to international </w:t>
      </w:r>
      <w:r w:rsidR="00B478E5" w:rsidRPr="00F54227">
        <w:rPr>
          <w:i/>
          <w:lang w:bidi="en-US"/>
        </w:rPr>
        <w:t>lis pendens</w:t>
      </w:r>
      <w:r w:rsidR="00B478E5" w:rsidRPr="00F54227">
        <w:t xml:space="preserve">. </w:t>
      </w:r>
      <w:r w:rsidR="00B478E5" w:rsidRPr="00F54227">
        <w:rPr>
          <w:lang w:bidi="en-US"/>
        </w:rPr>
        <w:t xml:space="preserve">The list of criteria is not exhaustive, and the weight to be attached to each of the criteria depends on the circumstances. While the perspective specific to each article differs, there is no reason to distinguish the analysis of the criteria conducted for the purposes of </w:t>
      </w:r>
      <w:r w:rsidR="00F54227" w:rsidRPr="00F54227">
        <w:rPr>
          <w:lang w:bidi="en-US"/>
        </w:rPr>
        <w:t>art. </w:t>
      </w:r>
      <w:r w:rsidR="00B478E5" w:rsidRPr="00F54227">
        <w:rPr>
          <w:lang w:bidi="en-US"/>
        </w:rPr>
        <w:t xml:space="preserve">3137 </w:t>
      </w:r>
      <w:r w:rsidR="00B478E5" w:rsidRPr="00F54227">
        <w:rPr>
          <w:i/>
          <w:lang w:bidi="en-US"/>
        </w:rPr>
        <w:t>C.C.Q.</w:t>
      </w:r>
      <w:r w:rsidR="00B478E5" w:rsidRPr="00F54227">
        <w:rPr>
          <w:lang w:bidi="en-US"/>
        </w:rPr>
        <w:t xml:space="preserve"> from the one required in the context of </w:t>
      </w:r>
      <w:r w:rsidR="00F54227" w:rsidRPr="00F54227">
        <w:rPr>
          <w:lang w:bidi="en-US"/>
        </w:rPr>
        <w:t>art. </w:t>
      </w:r>
      <w:r w:rsidR="00B478E5" w:rsidRPr="00F54227">
        <w:rPr>
          <w:lang w:bidi="en-US"/>
        </w:rPr>
        <w:t xml:space="preserve">3135 </w:t>
      </w:r>
      <w:r w:rsidR="00B478E5" w:rsidRPr="00F54227">
        <w:rPr>
          <w:i/>
          <w:lang w:bidi="en-US"/>
        </w:rPr>
        <w:t>C.C.Q.</w:t>
      </w:r>
      <w:r w:rsidR="00B478E5" w:rsidRPr="00F54227">
        <w:rPr>
          <w:rFonts w:eastAsiaTheme="minorHAnsi"/>
          <w:lang w:val="en-US" w:bidi="en-US"/>
        </w:rPr>
        <w:t xml:space="preserve"> solely </w:t>
      </w:r>
      <w:r w:rsidR="00B478E5" w:rsidRPr="00F54227">
        <w:rPr>
          <w:lang w:val="en-US" w:bidi="en-US"/>
        </w:rPr>
        <w:t>on the basis of the nature of the application.</w:t>
      </w:r>
    </w:p>
    <w:p w14:paraId="6D3CB8F9" w14:textId="37FAB609" w:rsidR="00B478E5" w:rsidRPr="00F54227" w:rsidRDefault="0053086E" w:rsidP="0053086E">
      <w:pPr>
        <w:pStyle w:val="SCCNormalDoubleSpacing"/>
        <w:spacing w:after="480"/>
      </w:pPr>
      <w:r w:rsidRPr="00F54227">
        <w:rPr>
          <w:lang w:bidi="en-US"/>
        </w:rPr>
        <w:tab/>
      </w:r>
      <w:r w:rsidR="00B478E5" w:rsidRPr="00F54227">
        <w:rPr>
          <w:lang w:bidi="en-US"/>
        </w:rPr>
        <w:t xml:space="preserve">The standard for intervention that should be applied to an exercise of the discretion in the context of </w:t>
      </w:r>
      <w:r w:rsidR="00B478E5" w:rsidRPr="00F54227">
        <w:t>international</w:t>
      </w:r>
      <w:r w:rsidR="00B478E5" w:rsidRPr="00F54227">
        <w:rPr>
          <w:lang w:bidi="en-US"/>
        </w:rPr>
        <w:t xml:space="preserve"> </w:t>
      </w:r>
      <w:r w:rsidR="00B478E5" w:rsidRPr="00F54227">
        <w:rPr>
          <w:i/>
          <w:lang w:bidi="en-US"/>
        </w:rPr>
        <w:t>lis pendens</w:t>
      </w:r>
      <w:r w:rsidR="00B478E5" w:rsidRPr="00F54227">
        <w:rPr>
          <w:lang w:bidi="en-US"/>
        </w:rPr>
        <w:t xml:space="preserve"> is an exacting one. An appeal court should intervene only if the judge who ruled on the application erred in principle, misapprehended or failed to take account of material evidence, or reached an unreasonable decision. A simple difference of opinion will not suffice</w:t>
      </w:r>
      <w:r w:rsidR="00B478E5" w:rsidRPr="00F54227">
        <w:t xml:space="preserve">. In the end, </w:t>
      </w:r>
      <w:r w:rsidR="00B478E5" w:rsidRPr="00F54227">
        <w:rPr>
          <w:lang w:bidi="en-US"/>
        </w:rPr>
        <w:t>the possible recognition of the Quebec judgment in the other country is the only criterion on which the Court of Appeal relied to substitute its own analysis for that of the trial judge</w:t>
      </w:r>
      <w:r w:rsidR="00877151">
        <w:rPr>
          <w:lang w:bidi="en-US"/>
        </w:rPr>
        <w:t xml:space="preserve"> in this case</w:t>
      </w:r>
      <w:r w:rsidR="00877151">
        <w:t>.</w:t>
      </w:r>
      <w:r w:rsidR="00435784">
        <w:t xml:space="preserve"> </w:t>
      </w:r>
      <w:r w:rsidR="00877151">
        <w:rPr>
          <w:lang w:bidi="en-US"/>
        </w:rPr>
        <w:t>The</w:t>
      </w:r>
      <w:r w:rsidR="00B478E5" w:rsidRPr="00F54227">
        <w:rPr>
          <w:lang w:bidi="en-US"/>
        </w:rPr>
        <w:t xml:space="preserve"> Court of Appeal expressed no disagreement with her regarding the other criteria she had discussed</w:t>
      </w:r>
      <w:r w:rsidR="00B478E5" w:rsidRPr="00F54227">
        <w:t xml:space="preserve">. This criterion alone </w:t>
      </w:r>
      <w:r w:rsidR="00B478E5" w:rsidRPr="00F54227">
        <w:rPr>
          <w:lang w:bidi="en-US"/>
        </w:rPr>
        <w:t>could not justify that court</w:t>
      </w:r>
      <w:r w:rsidR="00F54227" w:rsidRPr="00F54227">
        <w:rPr>
          <w:lang w:bidi="en-US"/>
        </w:rPr>
        <w:t>’</w:t>
      </w:r>
      <w:r w:rsidR="00B478E5" w:rsidRPr="00F54227">
        <w:rPr>
          <w:lang w:bidi="en-US"/>
        </w:rPr>
        <w:t>s intervention in the trial judge</w:t>
      </w:r>
      <w:r w:rsidR="00F54227" w:rsidRPr="00F54227">
        <w:rPr>
          <w:lang w:bidi="en-US"/>
        </w:rPr>
        <w:t>’</w:t>
      </w:r>
      <w:r w:rsidR="00B478E5" w:rsidRPr="00F54227">
        <w:rPr>
          <w:lang w:bidi="en-US"/>
        </w:rPr>
        <w:t>s exercise of her discretion</w:t>
      </w:r>
      <w:r w:rsidR="00B478E5" w:rsidRPr="00F54227">
        <w:t xml:space="preserve">. </w:t>
      </w:r>
      <w:r w:rsidR="00B478E5" w:rsidRPr="00F54227">
        <w:rPr>
          <w:lang w:bidi="en-US"/>
        </w:rPr>
        <w:t xml:space="preserve">The recognition of the Quebec judgment in the other country cannot be a determinative consideration unless the Quebec judgment would not be effective without being enforced in the other </w:t>
      </w:r>
      <w:r w:rsidR="00B478E5" w:rsidRPr="00F54227">
        <w:rPr>
          <w:lang w:bidi="en-US"/>
        </w:rPr>
        <w:lastRenderedPageBreak/>
        <w:t>country. There is no doubt in this case that the Quebec judgment would be effective, given that much of the valuable property at issue in the litigation is located in Quebec</w:t>
      </w:r>
      <w:r w:rsidR="00B478E5" w:rsidRPr="00F54227">
        <w:t>.</w:t>
      </w:r>
    </w:p>
    <w:p w14:paraId="3F16D155" w14:textId="7B877A9B" w:rsidR="003836ED" w:rsidRPr="00F54227" w:rsidRDefault="0053086E" w:rsidP="0053086E">
      <w:pPr>
        <w:pStyle w:val="SCCNormalDoubleSpacing"/>
        <w:spacing w:after="480"/>
        <w:rPr>
          <w:lang w:val="en-US"/>
        </w:rPr>
      </w:pPr>
      <w:r w:rsidRPr="00F54227">
        <w:rPr>
          <w:i/>
          <w:lang w:val="en-US"/>
        </w:rPr>
        <w:tab/>
      </w:r>
      <w:r w:rsidR="003836ED" w:rsidRPr="00F54227">
        <w:rPr>
          <w:i/>
          <w:lang w:val="en-US"/>
        </w:rPr>
        <w:t>Per</w:t>
      </w:r>
      <w:r w:rsidR="003836ED" w:rsidRPr="00F54227">
        <w:rPr>
          <w:lang w:val="en-US"/>
        </w:rPr>
        <w:t xml:space="preserve"> </w:t>
      </w:r>
      <w:r w:rsidR="003836ED" w:rsidRPr="00B145DA">
        <w:rPr>
          <w:lang w:val="en-US"/>
        </w:rPr>
        <w:t>Abella</w:t>
      </w:r>
      <w:r w:rsidRPr="00F54227">
        <w:rPr>
          <w:b/>
          <w:lang w:val="en-US"/>
        </w:rPr>
        <w:t> </w:t>
      </w:r>
      <w:r w:rsidR="003836ED" w:rsidRPr="00F54227">
        <w:rPr>
          <w:lang w:val="en-US"/>
        </w:rPr>
        <w:t>J.: T</w:t>
      </w:r>
      <w:r w:rsidR="003836ED" w:rsidRPr="00F54227">
        <w:t>here is agreement</w:t>
      </w:r>
      <w:r w:rsidR="003836ED" w:rsidRPr="00F54227">
        <w:rPr>
          <w:lang w:val="en-US"/>
        </w:rPr>
        <w:t xml:space="preserve"> </w:t>
      </w:r>
      <w:r w:rsidR="003836ED" w:rsidRPr="00F54227">
        <w:t>that the proceedings in Quebec should not be stayed</w:t>
      </w:r>
      <w:r w:rsidR="003836ED" w:rsidRPr="00F54227">
        <w:rPr>
          <w:lang w:val="en-US"/>
        </w:rPr>
        <w:t>. However, t</w:t>
      </w:r>
      <w:r w:rsidR="003836ED" w:rsidRPr="00F54227">
        <w:t>here is disagreement with</w:t>
      </w:r>
      <w:r w:rsidR="003836ED" w:rsidRPr="00F54227">
        <w:rPr>
          <w:lang w:val="en-US"/>
        </w:rPr>
        <w:t xml:space="preserve"> t</w:t>
      </w:r>
      <w:r w:rsidR="003836ED" w:rsidRPr="00F54227">
        <w:t>he majority</w:t>
      </w:r>
      <w:r w:rsidR="00F54227" w:rsidRPr="00F54227">
        <w:t>’</w:t>
      </w:r>
      <w:r w:rsidR="003836ED" w:rsidRPr="00F54227">
        <w:t xml:space="preserve">s application of the legal scheme governing the susceptibility of recognition of foreign decisions. </w:t>
      </w:r>
      <w:r w:rsidR="003836ED" w:rsidRPr="00F54227">
        <w:rPr>
          <w:lang w:val="en-US"/>
        </w:rPr>
        <w:t xml:space="preserve">R </w:t>
      </w:r>
      <w:r w:rsidR="003836ED" w:rsidRPr="00F54227">
        <w:rPr>
          <w:szCs w:val="24"/>
        </w:rPr>
        <w:t xml:space="preserve">has not discharged his burden of demonstrating that a Belgian decision rendered under </w:t>
      </w:r>
      <w:r w:rsidR="00F54227" w:rsidRPr="00F54227">
        <w:rPr>
          <w:szCs w:val="24"/>
        </w:rPr>
        <w:t>art. </w:t>
      </w:r>
      <w:r w:rsidR="003836ED" w:rsidRPr="00F54227">
        <w:rPr>
          <w:szCs w:val="24"/>
        </w:rPr>
        <w:t xml:space="preserve">1096 of the </w:t>
      </w:r>
      <w:r w:rsidR="003836ED" w:rsidRPr="00F54227">
        <w:t xml:space="preserve">Belgian </w:t>
      </w:r>
      <w:r w:rsidR="003836ED" w:rsidRPr="00F54227">
        <w:rPr>
          <w:i/>
        </w:rPr>
        <w:t>Civil Code</w:t>
      </w:r>
      <w:r w:rsidR="003836ED" w:rsidRPr="00F54227">
        <w:rPr>
          <w:szCs w:val="24"/>
        </w:rPr>
        <w:t xml:space="preserve"> permitting the unilateral revocation of gifts</w:t>
      </w:r>
      <w:r w:rsidR="003836ED" w:rsidRPr="00F54227">
        <w:rPr>
          <w:b/>
          <w:szCs w:val="24"/>
        </w:rPr>
        <w:t xml:space="preserve"> </w:t>
      </w:r>
      <w:r w:rsidR="003836ED" w:rsidRPr="00F54227">
        <w:rPr>
          <w:szCs w:val="24"/>
        </w:rPr>
        <w:t xml:space="preserve">could be recognized by a Quebec court. As a result, </w:t>
      </w:r>
      <w:r w:rsidR="003836ED" w:rsidRPr="00F54227">
        <w:rPr>
          <w:lang w:val="en-US"/>
        </w:rPr>
        <w:t xml:space="preserve">he has not </w:t>
      </w:r>
      <w:r w:rsidR="007128B1">
        <w:rPr>
          <w:szCs w:val="24"/>
        </w:rPr>
        <w:t>met the test for a stay.</w:t>
      </w:r>
    </w:p>
    <w:p w14:paraId="6969836A" w14:textId="4ECD9D2B" w:rsidR="003836ED" w:rsidRPr="00F54227" w:rsidRDefault="0053086E" w:rsidP="0053086E">
      <w:pPr>
        <w:pStyle w:val="SCCNormalDoubleSpacing"/>
        <w:spacing w:after="480"/>
        <w:rPr>
          <w:lang w:val="en-US"/>
        </w:rPr>
      </w:pPr>
      <w:r w:rsidRPr="00F54227">
        <w:rPr>
          <w:lang w:val="en-US"/>
        </w:rPr>
        <w:tab/>
      </w:r>
      <w:r w:rsidR="003836ED" w:rsidRPr="00F54227">
        <w:rPr>
          <w:lang w:val="en-US"/>
        </w:rPr>
        <w:t>The evidence shows that the Belgian provision is non</w:t>
      </w:r>
      <w:r w:rsidR="00F54227" w:rsidRPr="00F54227">
        <w:rPr>
          <w:lang w:val="en-US"/>
        </w:rPr>
        <w:noBreakHyphen/>
      </w:r>
      <w:r w:rsidR="003836ED" w:rsidRPr="00F54227">
        <w:rPr>
          <w:lang w:val="en-US"/>
        </w:rPr>
        <w:t xml:space="preserve">discretionary and allows a spouse to unilaterally revoke, without any formalities or justification, gifts bestowed during the </w:t>
      </w:r>
      <w:r w:rsidR="003836ED" w:rsidRPr="00F54227">
        <w:t>marriage</w:t>
      </w:r>
      <w:r w:rsidR="003836ED" w:rsidRPr="00F54227">
        <w:rPr>
          <w:lang w:val="en-US"/>
        </w:rPr>
        <w:t xml:space="preserve">. It is an absolute right, even when exercised in bad faith. More significantly, the revocation contemplated under </w:t>
      </w:r>
      <w:r w:rsidR="00F54227" w:rsidRPr="00F54227">
        <w:rPr>
          <w:lang w:val="en-US"/>
        </w:rPr>
        <w:t>art. </w:t>
      </w:r>
      <w:r w:rsidR="003836ED" w:rsidRPr="00F54227">
        <w:rPr>
          <w:lang w:val="en-US"/>
        </w:rPr>
        <w:t xml:space="preserve">1096 of the </w:t>
      </w:r>
      <w:r w:rsidR="003836ED" w:rsidRPr="00F54227">
        <w:t xml:space="preserve">Belgian </w:t>
      </w:r>
      <w:r w:rsidR="003836ED" w:rsidRPr="00F54227">
        <w:rPr>
          <w:i/>
        </w:rPr>
        <w:t>Civil Code</w:t>
      </w:r>
      <w:r w:rsidR="003836ED" w:rsidRPr="00F54227">
        <w:rPr>
          <w:lang w:val="en-US"/>
        </w:rPr>
        <w:t xml:space="preserve"> is valid in Belgium even when its application results in flagrant inequalities between spouses. In this case,</w:t>
      </w:r>
      <w:r w:rsidR="003836ED" w:rsidRPr="00F54227">
        <w:rPr>
          <w:szCs w:val="24"/>
        </w:rPr>
        <w:t xml:space="preserve"> the husband is</w:t>
      </w:r>
      <w:r w:rsidR="003836ED" w:rsidRPr="00F54227">
        <w:t xml:space="preserve"> seeking to unilaterally revoke over</w:t>
      </w:r>
      <w:r w:rsidR="002E5FAE">
        <w:t xml:space="preserve"> </w:t>
      </w:r>
      <w:r w:rsidR="00F54227" w:rsidRPr="00F54227">
        <w:t>$</w:t>
      </w:r>
      <w:r w:rsidR="003836ED" w:rsidRPr="00F54227">
        <w:t>33 million dollars in assets. As the trial judge found, the consequences for the wife will be catastrophic.</w:t>
      </w:r>
    </w:p>
    <w:p w14:paraId="0FE37C09" w14:textId="7770A11A" w:rsidR="003836ED" w:rsidRPr="00F54227" w:rsidRDefault="0053086E" w:rsidP="0053086E">
      <w:pPr>
        <w:pStyle w:val="SCCNormalDoubleSpacing"/>
        <w:spacing w:after="480"/>
      </w:pPr>
      <w:r w:rsidRPr="00F54227">
        <w:tab/>
      </w:r>
      <w:r w:rsidR="003836ED" w:rsidRPr="00F54227">
        <w:t xml:space="preserve">The party seeking a stay under </w:t>
      </w:r>
      <w:r w:rsidR="00F54227" w:rsidRPr="00F54227">
        <w:t>art. </w:t>
      </w:r>
      <w:r w:rsidR="003836ED" w:rsidRPr="00F54227">
        <w:t xml:space="preserve">3137 of the </w:t>
      </w:r>
      <w:r w:rsidR="003836ED" w:rsidRPr="00F54227">
        <w:rPr>
          <w:i/>
        </w:rPr>
        <w:t>C.C.Q.</w:t>
      </w:r>
      <w:r w:rsidR="003836ED" w:rsidRPr="00F54227">
        <w:t xml:space="preserve"> bears the burden of demonstrating, on a balance of probabilities, that a stay should be granted. This includes the burden to demonstrate that the outcome of the foreign decision will not be manifestly </w:t>
      </w:r>
      <w:r w:rsidR="00BE7E42" w:rsidRPr="00F54227">
        <w:t xml:space="preserve">inconsistent with public order. </w:t>
      </w:r>
      <w:r w:rsidR="003836ED" w:rsidRPr="00F54227">
        <w:t xml:space="preserve">Because of the uncertainty usually surrounding the effects of a pending decision, the examination simply requires </w:t>
      </w:r>
      <w:r w:rsidR="003836ED" w:rsidRPr="00F54227">
        <w:lastRenderedPageBreak/>
        <w:t xml:space="preserve">demonstrating a possibility that the decision will be recognized. While it may be desirable in some cases to await the outcome of a pending proceeding to determine whether it will be inconsistent with the public order condition, </w:t>
      </w:r>
      <w:r w:rsidR="00F54227" w:rsidRPr="00F54227">
        <w:t>art. </w:t>
      </w:r>
      <w:r w:rsidR="003836ED" w:rsidRPr="00F54227">
        <w:t xml:space="preserve">3137 of the </w:t>
      </w:r>
      <w:r w:rsidR="003836ED" w:rsidRPr="00F54227">
        <w:rPr>
          <w:i/>
        </w:rPr>
        <w:t>C.C.Q.</w:t>
      </w:r>
      <w:r w:rsidR="003836ED" w:rsidRPr="00F54227">
        <w:t xml:space="preserve"> does not require </w:t>
      </w:r>
      <w:r w:rsidR="00BE7E42" w:rsidRPr="00F54227">
        <w:rPr>
          <w:lang w:val="en-US"/>
        </w:rPr>
        <w:t>a court</w:t>
      </w:r>
      <w:r w:rsidR="003836ED" w:rsidRPr="00F54227">
        <w:rPr>
          <w:lang w:val="en-US"/>
        </w:rPr>
        <w:t xml:space="preserve"> </w:t>
      </w:r>
      <w:r w:rsidR="007128B1">
        <w:t>to do so.</w:t>
      </w:r>
    </w:p>
    <w:p w14:paraId="4C3EFCE0" w14:textId="36A9BB1D" w:rsidR="001C1CBB" w:rsidRDefault="0053086E" w:rsidP="0053086E">
      <w:pPr>
        <w:pStyle w:val="SCCNormalDoubleSpacing"/>
        <w:spacing w:after="480"/>
        <w:rPr>
          <w:szCs w:val="24"/>
        </w:rPr>
      </w:pPr>
      <w:r w:rsidRPr="00F54227">
        <w:tab/>
      </w:r>
      <w:r w:rsidR="003836ED" w:rsidRPr="00F54227">
        <w:t>The Court of Appeal was of the view that the burden was not on the husband who was seeking the stay, but on the wife who opposed it. This reversal of the onus led the Court of Appeal to suggest various hypotheticals showing that it was premature to determine at this stage whether the decision would be manifestly inconsistent with public order.</w:t>
      </w:r>
      <w:r w:rsidR="003836ED" w:rsidRPr="00F54227">
        <w:rPr>
          <w:b/>
        </w:rPr>
        <w:t xml:space="preserve"> </w:t>
      </w:r>
      <w:r w:rsidR="003836ED" w:rsidRPr="00F54227">
        <w:rPr>
          <w:szCs w:val="24"/>
        </w:rPr>
        <w:t>Allowing speculation to drive the analysis, rather than the reality of the revocation for the wife, empties the burden</w:t>
      </w:r>
      <w:r w:rsidR="001C1CBB">
        <w:rPr>
          <w:szCs w:val="24"/>
        </w:rPr>
        <w:t xml:space="preserve"> on the husband of any meaning.</w:t>
      </w:r>
    </w:p>
    <w:p w14:paraId="49040DEA" w14:textId="463C9768" w:rsidR="00084254" w:rsidRDefault="0053086E" w:rsidP="0053086E">
      <w:pPr>
        <w:pStyle w:val="SCCNormalDoubleSpacing"/>
        <w:spacing w:after="480"/>
        <w:rPr>
          <w:szCs w:val="24"/>
          <w:lang w:val="en-US"/>
        </w:rPr>
      </w:pPr>
      <w:r w:rsidRPr="00F54227">
        <w:rPr>
          <w:szCs w:val="24"/>
        </w:rPr>
        <w:tab/>
      </w:r>
      <w:r w:rsidR="003836ED" w:rsidRPr="00F54227">
        <w:rPr>
          <w:szCs w:val="24"/>
        </w:rPr>
        <w:t>A decision, or pending decision, cannot be recogn</w:t>
      </w:r>
      <w:r w:rsidR="00BE7E42" w:rsidRPr="00F54227">
        <w:rPr>
          <w:szCs w:val="24"/>
        </w:rPr>
        <w:t>ized in Quebec if, contrary to</w:t>
      </w:r>
      <w:r w:rsidR="003836ED" w:rsidRPr="00F54227">
        <w:rPr>
          <w:szCs w:val="24"/>
        </w:rPr>
        <w:t xml:space="preserve"> </w:t>
      </w:r>
      <w:r w:rsidR="00F54227" w:rsidRPr="00F54227">
        <w:rPr>
          <w:szCs w:val="24"/>
        </w:rPr>
        <w:t>art. </w:t>
      </w:r>
      <w:r w:rsidR="003836ED" w:rsidRPr="00F54227">
        <w:rPr>
          <w:szCs w:val="24"/>
        </w:rPr>
        <w:t xml:space="preserve">3155 of the </w:t>
      </w:r>
      <w:r w:rsidR="003836ED" w:rsidRPr="00F54227">
        <w:rPr>
          <w:i/>
          <w:szCs w:val="24"/>
        </w:rPr>
        <w:t>C.C.Q.</w:t>
      </w:r>
      <w:r w:rsidR="003836ED" w:rsidRPr="00F54227">
        <w:rPr>
          <w:szCs w:val="24"/>
        </w:rPr>
        <w:t xml:space="preserve">, </w:t>
      </w:r>
      <w:r w:rsidR="00BE7E42" w:rsidRPr="00F54227">
        <w:rPr>
          <w:lang w:val="en-US"/>
        </w:rPr>
        <w:t>it is</w:t>
      </w:r>
      <w:r w:rsidR="003836ED" w:rsidRPr="00F54227">
        <w:rPr>
          <w:lang w:val="en-US"/>
        </w:rPr>
        <w:t xml:space="preserve"> </w:t>
      </w:r>
      <w:r w:rsidR="003836ED" w:rsidRPr="00F54227">
        <w:rPr>
          <w:szCs w:val="24"/>
        </w:rPr>
        <w:t xml:space="preserve">“manifestly inconsistent with public order as understood in </w:t>
      </w:r>
      <w:r w:rsidR="003836ED" w:rsidRPr="00F54227">
        <w:t>international</w:t>
      </w:r>
      <w:r w:rsidR="003836ED" w:rsidRPr="00F54227">
        <w:rPr>
          <w:szCs w:val="24"/>
        </w:rPr>
        <w:t xml:space="preserve"> relations”. </w:t>
      </w:r>
      <w:r w:rsidR="003836ED" w:rsidRPr="00F54227">
        <w:rPr>
          <w:szCs w:val="24"/>
          <w:lang w:val="en-US"/>
        </w:rPr>
        <w:t>Not every foreign decision that reaches a result different from what it would likely be under Quebec law will be found to violate the fundamental values underlying the international public order. The international public order exception applies only to situations where the application of a foreign law would contradict the moral, social, economic and political conceptions underlying the Quebec legal system to such an extent as to be incapable of combining w</w:t>
      </w:r>
      <w:r w:rsidR="00145D14">
        <w:rPr>
          <w:szCs w:val="24"/>
          <w:lang w:val="en-US"/>
        </w:rPr>
        <w:t>ith it.</w:t>
      </w:r>
    </w:p>
    <w:p w14:paraId="6423739A" w14:textId="1C27185F" w:rsidR="003836ED" w:rsidRPr="00F54227" w:rsidRDefault="00084254" w:rsidP="00084254">
      <w:pPr>
        <w:pStyle w:val="SCCNormalDoubleSpacing"/>
        <w:spacing w:after="480"/>
      </w:pPr>
      <w:r>
        <w:rPr>
          <w:szCs w:val="24"/>
          <w:lang w:val="en-US"/>
        </w:rPr>
        <w:tab/>
      </w:r>
      <w:r w:rsidR="003836ED" w:rsidRPr="00F54227">
        <w:t xml:space="preserve">The violation of the principle of spousal equality </w:t>
      </w:r>
      <w:r w:rsidR="003836ED" w:rsidRPr="00F54227">
        <w:rPr>
          <w:szCs w:val="24"/>
        </w:rPr>
        <w:t xml:space="preserve">would be manifestly incompatible with public order as understood in international relations. </w:t>
      </w:r>
      <w:r w:rsidR="003836ED" w:rsidRPr="00F54227">
        <w:rPr>
          <w:lang w:val="en-US"/>
        </w:rPr>
        <w:t xml:space="preserve">Various </w:t>
      </w:r>
      <w:r w:rsidR="003836ED" w:rsidRPr="00F54227">
        <w:rPr>
          <w:lang w:val="en-US"/>
        </w:rPr>
        <w:lastRenderedPageBreak/>
        <w:t xml:space="preserve">international </w:t>
      </w:r>
      <w:r w:rsidR="003836ED" w:rsidRPr="00F54227">
        <w:t>instruments</w:t>
      </w:r>
      <w:r w:rsidR="003836ED" w:rsidRPr="00F54227">
        <w:rPr>
          <w:lang w:val="en-US"/>
        </w:rPr>
        <w:t xml:space="preserve"> reinforce the view that inequality between spouses in the divorce context is contrary to public order as understood in international relations</w:t>
      </w:r>
      <w:r w:rsidR="00BE7E42" w:rsidRPr="00F54227">
        <w:rPr>
          <w:szCs w:val="24"/>
          <w:lang w:val="en-US"/>
        </w:rPr>
        <w:t>.</w:t>
      </w:r>
      <w:r w:rsidR="00BE7E42" w:rsidRPr="00F54227">
        <w:rPr>
          <w:b/>
          <w:szCs w:val="24"/>
          <w:lang w:val="en-US"/>
        </w:rPr>
        <w:t xml:space="preserve"> </w:t>
      </w:r>
      <w:r w:rsidR="00BE7E42" w:rsidRPr="00F54227">
        <w:rPr>
          <w:szCs w:val="24"/>
        </w:rPr>
        <w:t>As well,</w:t>
      </w:r>
      <w:r w:rsidR="003836ED" w:rsidRPr="00F54227">
        <w:rPr>
          <w:szCs w:val="24"/>
        </w:rPr>
        <w:t xml:space="preserve"> </w:t>
      </w:r>
      <w:r w:rsidR="003836ED" w:rsidRPr="00F54227">
        <w:rPr>
          <w:lang w:val="en-US"/>
        </w:rPr>
        <w:t>t</w:t>
      </w:r>
      <w:r w:rsidR="003836ED" w:rsidRPr="00F54227">
        <w:t>he equality of spouses and the protection of a vulnerable one are</w:t>
      </w:r>
      <w:r w:rsidR="003836ED" w:rsidRPr="00F54227">
        <w:rPr>
          <w:lang w:val="en-US"/>
        </w:rPr>
        <w:t xml:space="preserve"> </w:t>
      </w:r>
      <w:r w:rsidR="003836ED" w:rsidRPr="00F54227">
        <w:t xml:space="preserve">philosophical underpinnings of the </w:t>
      </w:r>
      <w:r w:rsidR="003836ED" w:rsidRPr="00F54227">
        <w:rPr>
          <w:i/>
        </w:rPr>
        <w:t xml:space="preserve">C.C.Q. </w:t>
      </w:r>
      <w:r w:rsidR="003836ED" w:rsidRPr="00F54227">
        <w:rPr>
          <w:lang w:val="en-US"/>
        </w:rPr>
        <w:t xml:space="preserve">The spousal property regime in Quebec allows the spouses to choose together which regime they wish to apply to their property. It is a </w:t>
      </w:r>
      <w:r w:rsidR="00BE7E42" w:rsidRPr="00F54227">
        <w:rPr>
          <w:lang w:val="en-US"/>
        </w:rPr>
        <w:t>regime based both on consensus and equality</w:t>
      </w:r>
      <w:r w:rsidR="003836ED" w:rsidRPr="00F54227">
        <w:rPr>
          <w:lang w:val="en-US"/>
        </w:rPr>
        <w:t xml:space="preserve"> between the parties. </w:t>
      </w:r>
      <w:r w:rsidR="003836ED" w:rsidRPr="00F54227">
        <w:t xml:space="preserve">Foreign judgments which contradict those conceptions, </w:t>
      </w:r>
      <w:r w:rsidR="00BE7E42" w:rsidRPr="00F54227">
        <w:rPr>
          <w:lang w:val="en-US"/>
        </w:rPr>
        <w:t>such as</w:t>
      </w:r>
      <w:r w:rsidR="003836ED" w:rsidRPr="00F54227">
        <w:rPr>
          <w:lang w:val="en-US"/>
        </w:rPr>
        <w:t xml:space="preserve"> a</w:t>
      </w:r>
      <w:r w:rsidR="003836ED" w:rsidRPr="00F54227">
        <w:t xml:space="preserve">ny decision </w:t>
      </w:r>
      <w:r w:rsidR="00BE7E42" w:rsidRPr="00F54227">
        <w:rPr>
          <w:lang w:val="en-US"/>
        </w:rPr>
        <w:t>made</w:t>
      </w:r>
      <w:r w:rsidR="003836ED" w:rsidRPr="00F54227">
        <w:rPr>
          <w:lang w:val="en-US"/>
        </w:rPr>
        <w:t xml:space="preserve"> </w:t>
      </w:r>
      <w:r w:rsidR="003836ED" w:rsidRPr="00F54227">
        <w:t xml:space="preserve">under </w:t>
      </w:r>
      <w:r w:rsidR="00F54227" w:rsidRPr="00F54227">
        <w:t>art. </w:t>
      </w:r>
      <w:r w:rsidR="003836ED" w:rsidRPr="00F54227">
        <w:t xml:space="preserve">1096 of the Belgian </w:t>
      </w:r>
      <w:r w:rsidR="003836ED" w:rsidRPr="00F54227">
        <w:rPr>
          <w:i/>
        </w:rPr>
        <w:t>Civil Code</w:t>
      </w:r>
      <w:r w:rsidR="003836ED" w:rsidRPr="00F54227">
        <w:t xml:space="preserve"> in this case, will not be recognized in Quebec. Without any evidence that there is even a possibility of a judgment in Belgium that does not infringe these fundamental public order values, the outcome of the decision under </w:t>
      </w:r>
      <w:r w:rsidR="00F54227" w:rsidRPr="00F54227">
        <w:t>art. </w:t>
      </w:r>
      <w:r w:rsidR="003836ED" w:rsidRPr="00F54227">
        <w:t xml:space="preserve">1096 of the Belgian </w:t>
      </w:r>
      <w:r w:rsidR="003836ED" w:rsidRPr="00F54227">
        <w:rPr>
          <w:i/>
        </w:rPr>
        <w:t>Civil Code</w:t>
      </w:r>
      <w:r w:rsidR="003836ED" w:rsidRPr="00F54227">
        <w:t xml:space="preserve"> </w:t>
      </w:r>
      <w:r w:rsidR="00BE7E42" w:rsidRPr="00F54227">
        <w:rPr>
          <w:lang w:val="en-US"/>
        </w:rPr>
        <w:t>could not be</w:t>
      </w:r>
      <w:r w:rsidR="003836ED" w:rsidRPr="00F54227">
        <w:rPr>
          <w:lang w:val="en-US"/>
        </w:rPr>
        <w:t xml:space="preserve"> </w:t>
      </w:r>
      <w:r w:rsidR="003836ED" w:rsidRPr="00F54227">
        <w:t>recognized in Quebec.</w:t>
      </w:r>
    </w:p>
    <w:p w14:paraId="475F864A" w14:textId="49E92BB2" w:rsidR="008301A6" w:rsidRPr="00F54227" w:rsidRDefault="0053086E" w:rsidP="0053086E">
      <w:pPr>
        <w:pStyle w:val="SCCNormalDoubleSpacing"/>
        <w:spacing w:after="480"/>
        <w:rPr>
          <w:szCs w:val="22"/>
          <w:lang w:eastAsia="en-US"/>
        </w:rPr>
      </w:pPr>
      <w:r w:rsidRPr="00F54227">
        <w:rPr>
          <w:i/>
          <w:szCs w:val="22"/>
          <w:lang w:eastAsia="en-US"/>
        </w:rPr>
        <w:tab/>
      </w:r>
      <w:r w:rsidR="008301A6" w:rsidRPr="00F54227">
        <w:rPr>
          <w:i/>
          <w:szCs w:val="22"/>
          <w:lang w:eastAsia="en-US"/>
        </w:rPr>
        <w:t>Per</w:t>
      </w:r>
      <w:r w:rsidR="008301A6" w:rsidRPr="00F54227">
        <w:rPr>
          <w:szCs w:val="22"/>
          <w:lang w:eastAsia="en-US"/>
        </w:rPr>
        <w:t xml:space="preserve"> </w:t>
      </w:r>
      <w:r w:rsidR="008301A6" w:rsidRPr="00A15B4F">
        <w:rPr>
          <w:szCs w:val="22"/>
          <w:lang w:eastAsia="en-US"/>
        </w:rPr>
        <w:t>Brown</w:t>
      </w:r>
      <w:r w:rsidR="002E5FAE">
        <w:rPr>
          <w:b/>
          <w:szCs w:val="22"/>
          <w:lang w:eastAsia="en-US"/>
        </w:rPr>
        <w:t> </w:t>
      </w:r>
      <w:r w:rsidR="008301A6" w:rsidRPr="00F54227">
        <w:rPr>
          <w:szCs w:val="22"/>
          <w:lang w:eastAsia="en-US"/>
        </w:rPr>
        <w:t xml:space="preserve">J. (dissenting): The Quebec Court of Appeal was right to intervene in the </w:t>
      </w:r>
      <w:r w:rsidR="008301A6" w:rsidRPr="00F54227">
        <w:t>discretionary</w:t>
      </w:r>
      <w:r w:rsidR="008301A6" w:rsidRPr="00F54227">
        <w:rPr>
          <w:szCs w:val="22"/>
          <w:lang w:eastAsia="en-US"/>
        </w:rPr>
        <w:t xml:space="preserve"> decision of the Quebec Superior Court and grant the requested stay. </w:t>
      </w:r>
      <w:r w:rsidR="00A15B4F">
        <w:rPr>
          <w:szCs w:val="22"/>
          <w:lang w:eastAsia="en-US"/>
        </w:rPr>
        <w:t>The appeal should be dismissed.</w:t>
      </w:r>
    </w:p>
    <w:p w14:paraId="36AFB115" w14:textId="1AA0CA23" w:rsidR="008301A6" w:rsidRPr="00F54227" w:rsidRDefault="0053086E" w:rsidP="0053086E">
      <w:pPr>
        <w:pStyle w:val="SCCNormalDoubleSpacing"/>
        <w:spacing w:after="480"/>
        <w:rPr>
          <w:szCs w:val="22"/>
          <w:lang w:eastAsia="en-US"/>
        </w:rPr>
      </w:pPr>
      <w:r w:rsidRPr="00F54227">
        <w:rPr>
          <w:szCs w:val="22"/>
          <w:lang w:eastAsia="en-US"/>
        </w:rPr>
        <w:tab/>
      </w:r>
      <w:r w:rsidR="008301A6" w:rsidRPr="00F54227">
        <w:rPr>
          <w:szCs w:val="22"/>
          <w:lang w:eastAsia="en-US"/>
        </w:rPr>
        <w:t xml:space="preserve">There is agreement with the majority that the Superior Court erred in concluding that none of the threshold conditions of </w:t>
      </w:r>
      <w:r w:rsidR="00F54227" w:rsidRPr="00F54227">
        <w:rPr>
          <w:szCs w:val="22"/>
          <w:lang w:eastAsia="en-US"/>
        </w:rPr>
        <w:t>art. </w:t>
      </w:r>
      <w:r w:rsidR="008301A6" w:rsidRPr="00F54227">
        <w:rPr>
          <w:szCs w:val="22"/>
          <w:lang w:eastAsia="en-US"/>
        </w:rPr>
        <w:t xml:space="preserve">3137 </w:t>
      </w:r>
      <w:r w:rsidR="00127DB5">
        <w:rPr>
          <w:i/>
          <w:szCs w:val="22"/>
          <w:lang w:eastAsia="en-US"/>
        </w:rPr>
        <w:t>C.C</w:t>
      </w:r>
      <w:r w:rsidR="008301A6" w:rsidRPr="00F54227">
        <w:rPr>
          <w:i/>
          <w:szCs w:val="22"/>
          <w:lang w:eastAsia="en-US"/>
        </w:rPr>
        <w:t>.Q.</w:t>
      </w:r>
      <w:r w:rsidR="008301A6" w:rsidRPr="00F54227">
        <w:rPr>
          <w:szCs w:val="22"/>
          <w:lang w:eastAsia="en-US"/>
        </w:rPr>
        <w:t xml:space="preserve"> for the exercise of the discretion </w:t>
      </w:r>
      <w:r w:rsidR="008301A6" w:rsidRPr="00F54227">
        <w:t>were</w:t>
      </w:r>
      <w:r w:rsidR="008301A6" w:rsidRPr="00F54227">
        <w:rPr>
          <w:szCs w:val="22"/>
          <w:lang w:eastAsia="en-US"/>
        </w:rPr>
        <w:t xml:space="preserve"> met. However, the majority fails to address the Superior Court</w:t>
      </w:r>
      <w:r w:rsidR="00F54227" w:rsidRPr="00F54227">
        <w:rPr>
          <w:szCs w:val="22"/>
          <w:lang w:eastAsia="en-US"/>
        </w:rPr>
        <w:t>’</w:t>
      </w:r>
      <w:r w:rsidR="008301A6" w:rsidRPr="00F54227">
        <w:rPr>
          <w:szCs w:val="22"/>
          <w:lang w:eastAsia="en-US"/>
        </w:rPr>
        <w:t>s error of law with respect to the subject of an action, which directly affected that court</w:t>
      </w:r>
      <w:r w:rsidR="00F54227" w:rsidRPr="00F54227">
        <w:rPr>
          <w:szCs w:val="22"/>
          <w:lang w:eastAsia="en-US"/>
        </w:rPr>
        <w:t>’</w:t>
      </w:r>
      <w:r w:rsidR="008301A6" w:rsidRPr="00F54227">
        <w:rPr>
          <w:szCs w:val="22"/>
          <w:lang w:eastAsia="en-US"/>
        </w:rPr>
        <w:t>s conclusions relating to the condition of first filing with the foreign authority. These errors had a determinative</w:t>
      </w:r>
      <w:r w:rsidR="008301A6" w:rsidRPr="00F54227">
        <w:rPr>
          <w:i/>
          <w:szCs w:val="22"/>
          <w:lang w:eastAsia="en-US"/>
        </w:rPr>
        <w:t xml:space="preserve"> </w:t>
      </w:r>
      <w:r w:rsidR="008301A6" w:rsidRPr="00F54227">
        <w:rPr>
          <w:szCs w:val="22"/>
          <w:lang w:eastAsia="en-US"/>
        </w:rPr>
        <w:t>impact on the Superior Court</w:t>
      </w:r>
      <w:r w:rsidR="00F54227" w:rsidRPr="00F54227">
        <w:rPr>
          <w:szCs w:val="22"/>
          <w:lang w:eastAsia="en-US"/>
        </w:rPr>
        <w:t>’</w:t>
      </w:r>
      <w:r w:rsidR="008301A6" w:rsidRPr="00F54227">
        <w:rPr>
          <w:szCs w:val="22"/>
          <w:lang w:eastAsia="en-US"/>
        </w:rPr>
        <w:t>s decision to decline to stay its ruling.</w:t>
      </w:r>
    </w:p>
    <w:p w14:paraId="0D293133" w14:textId="662D8A1E" w:rsidR="008301A6" w:rsidRPr="00F54227" w:rsidRDefault="0053086E" w:rsidP="0053086E">
      <w:pPr>
        <w:pStyle w:val="SCCNormalDoubleSpacing"/>
        <w:spacing w:after="480"/>
        <w:rPr>
          <w:szCs w:val="22"/>
          <w:lang w:eastAsia="en-US"/>
        </w:rPr>
      </w:pPr>
      <w:r w:rsidRPr="00F54227">
        <w:rPr>
          <w:szCs w:val="22"/>
          <w:lang w:eastAsia="en-US"/>
        </w:rPr>
        <w:lastRenderedPageBreak/>
        <w:tab/>
      </w:r>
      <w:r w:rsidR="008301A6" w:rsidRPr="00F54227">
        <w:rPr>
          <w:szCs w:val="22"/>
          <w:lang w:eastAsia="en-US"/>
        </w:rPr>
        <w:t>There is also disagreement with the majority regarding the Superior Court</w:t>
      </w:r>
      <w:r w:rsidR="00F54227" w:rsidRPr="00F54227">
        <w:rPr>
          <w:szCs w:val="22"/>
          <w:lang w:eastAsia="en-US"/>
        </w:rPr>
        <w:t>’</w:t>
      </w:r>
      <w:r w:rsidR="008301A6" w:rsidRPr="00F54227">
        <w:rPr>
          <w:szCs w:val="22"/>
          <w:lang w:eastAsia="en-US"/>
        </w:rPr>
        <w:t xml:space="preserve">s exercise of its discretion. The discretion conferred on the Quebec authority by </w:t>
      </w:r>
      <w:r w:rsidR="00F54227" w:rsidRPr="00F54227">
        <w:rPr>
          <w:szCs w:val="22"/>
          <w:lang w:eastAsia="en-US"/>
        </w:rPr>
        <w:t>art. </w:t>
      </w:r>
      <w:r w:rsidR="008301A6" w:rsidRPr="00F54227">
        <w:rPr>
          <w:szCs w:val="22"/>
          <w:lang w:eastAsia="en-US"/>
        </w:rPr>
        <w:t xml:space="preserve">3137 </w:t>
      </w:r>
      <w:r w:rsidR="008301A6" w:rsidRPr="00F54227">
        <w:rPr>
          <w:i/>
          <w:szCs w:val="22"/>
          <w:lang w:eastAsia="en-US"/>
        </w:rPr>
        <w:t>C.C.Q.</w:t>
      </w:r>
      <w:r w:rsidR="00931D65">
        <w:rPr>
          <w:szCs w:val="22"/>
          <w:lang w:eastAsia="en-US"/>
        </w:rPr>
        <w:t xml:space="preserve"> has two purposes. F</w:t>
      </w:r>
      <w:r w:rsidR="008301A6" w:rsidRPr="00F54227">
        <w:rPr>
          <w:szCs w:val="22"/>
          <w:lang w:eastAsia="en-US"/>
        </w:rPr>
        <w:t>irst</w:t>
      </w:r>
      <w:r w:rsidR="00931D65">
        <w:rPr>
          <w:szCs w:val="22"/>
          <w:lang w:eastAsia="en-US"/>
        </w:rPr>
        <w:t>, it</w:t>
      </w:r>
      <w:r w:rsidR="008301A6" w:rsidRPr="00F54227">
        <w:rPr>
          <w:szCs w:val="22"/>
          <w:lang w:eastAsia="en-US"/>
        </w:rPr>
        <w:t xml:space="preserve"> is </w:t>
      </w:r>
      <w:r w:rsidR="00931D65">
        <w:rPr>
          <w:szCs w:val="22"/>
          <w:lang w:eastAsia="en-US"/>
        </w:rPr>
        <w:t xml:space="preserve">intended </w:t>
      </w:r>
      <w:r w:rsidR="008301A6" w:rsidRPr="00F54227">
        <w:rPr>
          <w:szCs w:val="22"/>
          <w:lang w:eastAsia="en-US"/>
        </w:rPr>
        <w:t xml:space="preserve">to prevent abusive forum shopping, a practice that would on the contrary be encouraged if the Quebec authority systematically </w:t>
      </w:r>
      <w:r w:rsidR="008301A6" w:rsidRPr="00F54227">
        <w:t>deferred</w:t>
      </w:r>
      <w:r w:rsidR="008301A6" w:rsidRPr="00F54227">
        <w:rPr>
          <w:szCs w:val="22"/>
          <w:lang w:eastAsia="en-US"/>
        </w:rPr>
        <w:t xml:space="preserve"> to a first filing</w:t>
      </w:r>
      <w:r w:rsidR="003C1315">
        <w:rPr>
          <w:szCs w:val="22"/>
          <w:lang w:eastAsia="en-US"/>
        </w:rPr>
        <w:t xml:space="preserve"> with a foreign authority. Second, </w:t>
      </w:r>
      <w:r w:rsidR="008301A6" w:rsidRPr="00F54227">
        <w:rPr>
          <w:szCs w:val="22"/>
          <w:lang w:eastAsia="en-US"/>
        </w:rPr>
        <w:t xml:space="preserve">the international </w:t>
      </w:r>
      <w:r w:rsidR="008301A6" w:rsidRPr="00F54227">
        <w:rPr>
          <w:i/>
          <w:szCs w:val="22"/>
          <w:lang w:eastAsia="en-US"/>
        </w:rPr>
        <w:t xml:space="preserve">lis pendens </w:t>
      </w:r>
      <w:r w:rsidR="008301A6" w:rsidRPr="00F54227">
        <w:rPr>
          <w:szCs w:val="22"/>
          <w:lang w:eastAsia="en-US"/>
        </w:rPr>
        <w:t>exception is</w:t>
      </w:r>
      <w:r w:rsidR="003C1315">
        <w:rPr>
          <w:szCs w:val="22"/>
          <w:lang w:eastAsia="en-US"/>
        </w:rPr>
        <w:t xml:space="preserve"> also intended</w:t>
      </w:r>
      <w:r w:rsidR="008301A6" w:rsidRPr="00F54227">
        <w:rPr>
          <w:szCs w:val="22"/>
          <w:lang w:eastAsia="en-US"/>
        </w:rPr>
        <w:t xml:space="preserve"> to avoid a multiplicity of proceedings and a risk of conflicting judgments. The Superior Court erred in ruling out this risk when it found that the claims concerning the partition of the family patrimony and the compensatory allowance had been submitted to the Quebec court first and that the Cour d</w:t>
      </w:r>
      <w:r w:rsidR="00F54227" w:rsidRPr="00F54227">
        <w:rPr>
          <w:szCs w:val="22"/>
          <w:lang w:eastAsia="en-US"/>
        </w:rPr>
        <w:t>’</w:t>
      </w:r>
      <w:r w:rsidR="008301A6" w:rsidRPr="00F54227">
        <w:rPr>
          <w:szCs w:val="22"/>
          <w:lang w:eastAsia="en-US"/>
        </w:rPr>
        <w:t xml:space="preserve">appel de Bruxelles could also order a stay with respect to the claims that have been submitted to the Belgian court first. The Superior Court should not have disregarded as it did the risk of conflicting judgments being rendered by the Quebec and Belgian courts. That was an error of law. The discretion provided for in </w:t>
      </w:r>
      <w:r w:rsidR="00F54227" w:rsidRPr="00F54227">
        <w:rPr>
          <w:szCs w:val="22"/>
          <w:lang w:eastAsia="en-US"/>
        </w:rPr>
        <w:t>art. </w:t>
      </w:r>
      <w:r w:rsidR="008301A6" w:rsidRPr="00F54227">
        <w:rPr>
          <w:szCs w:val="22"/>
          <w:lang w:eastAsia="en-US"/>
        </w:rPr>
        <w:t xml:space="preserve">3137 </w:t>
      </w:r>
      <w:r w:rsidR="008301A6" w:rsidRPr="00F54227">
        <w:rPr>
          <w:i/>
          <w:szCs w:val="22"/>
          <w:lang w:eastAsia="en-US"/>
        </w:rPr>
        <w:t>C.C.Q.</w:t>
      </w:r>
      <w:r w:rsidR="008301A6" w:rsidRPr="00F54227">
        <w:rPr>
          <w:szCs w:val="22"/>
          <w:lang w:eastAsia="en-US"/>
        </w:rPr>
        <w:t xml:space="preserve"> cannot be exercised without giving serious consideration to the very purpose of this article, which is to avoid conflicting judgments.</w:t>
      </w:r>
    </w:p>
    <w:p w14:paraId="00511858" w14:textId="27DABA89" w:rsidR="008301A6" w:rsidRPr="00F54227" w:rsidRDefault="0053086E" w:rsidP="0053086E">
      <w:pPr>
        <w:pStyle w:val="SCCNormalDoubleSpacing"/>
        <w:spacing w:after="480"/>
        <w:rPr>
          <w:szCs w:val="22"/>
          <w:lang w:eastAsia="en-US"/>
        </w:rPr>
      </w:pPr>
      <w:r w:rsidRPr="00F54227">
        <w:rPr>
          <w:szCs w:val="22"/>
          <w:lang w:eastAsia="en-US"/>
        </w:rPr>
        <w:tab/>
      </w:r>
      <w:r w:rsidR="008301A6" w:rsidRPr="00F54227">
        <w:rPr>
          <w:szCs w:val="22"/>
          <w:lang w:eastAsia="en-US"/>
        </w:rPr>
        <w:t xml:space="preserve">The courts and the authors recommend that the criteria developed in the context of the doctrine of </w:t>
      </w:r>
      <w:r w:rsidR="008301A6" w:rsidRPr="00F54227">
        <w:rPr>
          <w:i/>
          <w:szCs w:val="22"/>
          <w:lang w:eastAsia="en-US"/>
        </w:rPr>
        <w:t>forum non conveniens</w:t>
      </w:r>
      <w:r w:rsidR="008301A6" w:rsidRPr="00F54227">
        <w:rPr>
          <w:szCs w:val="22"/>
          <w:lang w:eastAsia="en-US"/>
        </w:rPr>
        <w:t xml:space="preserve"> be applied to international </w:t>
      </w:r>
      <w:r w:rsidR="008301A6" w:rsidRPr="00F54227">
        <w:rPr>
          <w:i/>
          <w:szCs w:val="22"/>
          <w:lang w:eastAsia="en-US"/>
        </w:rPr>
        <w:t>lis pendens</w:t>
      </w:r>
      <w:r w:rsidR="008301A6" w:rsidRPr="00F54227">
        <w:rPr>
          <w:szCs w:val="22"/>
          <w:lang w:eastAsia="en-US"/>
        </w:rPr>
        <w:t xml:space="preserve"> cases. T</w:t>
      </w:r>
      <w:r w:rsidR="008301A6" w:rsidRPr="00F54227">
        <w:rPr>
          <w:szCs w:val="24"/>
          <w:lang w:eastAsia="en-US"/>
        </w:rPr>
        <w:t xml:space="preserve">hese criteria must be assessed from the specific perspective of </w:t>
      </w:r>
      <w:r w:rsidR="00F54227" w:rsidRPr="00F54227">
        <w:rPr>
          <w:szCs w:val="24"/>
          <w:lang w:eastAsia="en-US"/>
        </w:rPr>
        <w:t>art. </w:t>
      </w:r>
      <w:r w:rsidR="008301A6" w:rsidRPr="00F54227">
        <w:rPr>
          <w:szCs w:val="24"/>
          <w:lang w:eastAsia="en-US"/>
        </w:rPr>
        <w:t xml:space="preserve">3137 </w:t>
      </w:r>
      <w:r w:rsidR="008301A6" w:rsidRPr="00F54227">
        <w:rPr>
          <w:i/>
          <w:szCs w:val="24"/>
          <w:lang w:eastAsia="en-US"/>
        </w:rPr>
        <w:t>C.C.Q.</w:t>
      </w:r>
      <w:r w:rsidR="008301A6" w:rsidRPr="00F54227">
        <w:rPr>
          <w:szCs w:val="24"/>
          <w:lang w:eastAsia="en-US"/>
        </w:rPr>
        <w:t xml:space="preserve">, </w:t>
      </w:r>
      <w:r w:rsidR="008301A6" w:rsidRPr="00F54227">
        <w:t>which</w:t>
      </w:r>
      <w:r w:rsidR="008301A6" w:rsidRPr="00F54227">
        <w:rPr>
          <w:szCs w:val="24"/>
          <w:lang w:eastAsia="en-US"/>
        </w:rPr>
        <w:t xml:space="preserve"> is not the same as that of </w:t>
      </w:r>
      <w:r w:rsidR="00F54227" w:rsidRPr="00F54227">
        <w:rPr>
          <w:szCs w:val="24"/>
          <w:lang w:eastAsia="en-US"/>
        </w:rPr>
        <w:t>art. </w:t>
      </w:r>
      <w:r w:rsidR="008301A6" w:rsidRPr="00F54227">
        <w:rPr>
          <w:szCs w:val="24"/>
          <w:lang w:eastAsia="en-US"/>
        </w:rPr>
        <w:t xml:space="preserve">3135 </w:t>
      </w:r>
      <w:r w:rsidR="008301A6" w:rsidRPr="00F54227">
        <w:rPr>
          <w:i/>
          <w:szCs w:val="24"/>
          <w:lang w:eastAsia="en-US"/>
        </w:rPr>
        <w:t>C.C.Q.</w:t>
      </w:r>
      <w:r w:rsidR="008301A6" w:rsidRPr="00F54227">
        <w:rPr>
          <w:szCs w:val="24"/>
          <w:lang w:eastAsia="en-US"/>
        </w:rPr>
        <w:t xml:space="preserve"> The legislature has provided that the Quebec court</w:t>
      </w:r>
      <w:r w:rsidR="00F54227" w:rsidRPr="00F54227">
        <w:rPr>
          <w:szCs w:val="24"/>
          <w:lang w:eastAsia="en-US"/>
        </w:rPr>
        <w:t>’</w:t>
      </w:r>
      <w:r w:rsidR="008301A6" w:rsidRPr="00F54227">
        <w:rPr>
          <w:szCs w:val="24"/>
          <w:lang w:eastAsia="en-US"/>
        </w:rPr>
        <w:t xml:space="preserve">s power to decline to exercise its jurisdiction on the basis of </w:t>
      </w:r>
      <w:r w:rsidR="008301A6" w:rsidRPr="00F54227">
        <w:rPr>
          <w:i/>
          <w:szCs w:val="22"/>
          <w:lang w:eastAsia="en-US"/>
        </w:rPr>
        <w:t>forum non conveniens</w:t>
      </w:r>
      <w:r w:rsidR="008301A6" w:rsidRPr="00F54227">
        <w:rPr>
          <w:szCs w:val="22"/>
          <w:lang w:eastAsia="en-US"/>
        </w:rPr>
        <w:t xml:space="preserve"> is exceptional in nature. In contrast, ordering a stay in a case of international </w:t>
      </w:r>
      <w:r w:rsidR="008301A6" w:rsidRPr="00F54227">
        <w:rPr>
          <w:i/>
          <w:szCs w:val="22"/>
          <w:lang w:eastAsia="en-US"/>
        </w:rPr>
        <w:t xml:space="preserve">lis pendens </w:t>
      </w:r>
      <w:r w:rsidR="008301A6" w:rsidRPr="00F54227">
        <w:rPr>
          <w:szCs w:val="22"/>
          <w:lang w:eastAsia="en-US"/>
        </w:rPr>
        <w:t xml:space="preserve">under </w:t>
      </w:r>
      <w:r w:rsidR="00F54227" w:rsidRPr="00F54227">
        <w:rPr>
          <w:szCs w:val="22"/>
          <w:lang w:eastAsia="en-US"/>
        </w:rPr>
        <w:t>art. </w:t>
      </w:r>
      <w:r w:rsidR="008301A6" w:rsidRPr="00F54227">
        <w:rPr>
          <w:szCs w:val="22"/>
          <w:lang w:eastAsia="en-US"/>
        </w:rPr>
        <w:t xml:space="preserve">3137 </w:t>
      </w:r>
      <w:r w:rsidR="008301A6" w:rsidRPr="00F54227">
        <w:rPr>
          <w:i/>
          <w:szCs w:val="22"/>
          <w:lang w:eastAsia="en-US"/>
        </w:rPr>
        <w:t>C.C.Q.</w:t>
      </w:r>
      <w:r w:rsidR="008301A6" w:rsidRPr="00F54227">
        <w:rPr>
          <w:szCs w:val="22"/>
          <w:lang w:eastAsia="en-US"/>
        </w:rPr>
        <w:t xml:space="preserve"> is not exceptional; in a spirit of cooperation based </w:t>
      </w:r>
      <w:r w:rsidR="008301A6" w:rsidRPr="00F54227">
        <w:rPr>
          <w:szCs w:val="22"/>
          <w:lang w:eastAsia="en-US"/>
        </w:rPr>
        <w:lastRenderedPageBreak/>
        <w:t xml:space="preserve">on international comity, Quebec courts are in fact quite open to doing so. Accordingly, it is not necessary to establish that the foreign authority is clearly more appropriate, as is the case in the context of </w:t>
      </w:r>
      <w:r w:rsidR="008301A6" w:rsidRPr="00F54227">
        <w:rPr>
          <w:i/>
          <w:szCs w:val="22"/>
          <w:lang w:eastAsia="en-US"/>
        </w:rPr>
        <w:t>forum non conveniens</w:t>
      </w:r>
      <w:r w:rsidR="008301A6" w:rsidRPr="00F54227">
        <w:rPr>
          <w:szCs w:val="22"/>
          <w:lang w:eastAsia="en-US"/>
        </w:rPr>
        <w:t xml:space="preserve">. In the context of international </w:t>
      </w:r>
      <w:r w:rsidR="008301A6" w:rsidRPr="00F54227">
        <w:rPr>
          <w:i/>
          <w:szCs w:val="22"/>
          <w:lang w:eastAsia="en-US"/>
        </w:rPr>
        <w:t>lis pendens</w:t>
      </w:r>
      <w:r w:rsidR="008301A6" w:rsidRPr="00F54227">
        <w:rPr>
          <w:szCs w:val="22"/>
          <w:lang w:eastAsia="en-US"/>
        </w:rPr>
        <w:t>, it is enough to show that the foreign aut</w:t>
      </w:r>
      <w:r w:rsidR="00931D65">
        <w:rPr>
          <w:szCs w:val="22"/>
          <w:lang w:eastAsia="en-US"/>
        </w:rPr>
        <w:t>hority is an appropriate forum.</w:t>
      </w:r>
    </w:p>
    <w:p w14:paraId="421F9EE4" w14:textId="66A3CC9A" w:rsidR="008301A6" w:rsidRPr="00F54227" w:rsidRDefault="0053086E" w:rsidP="0053086E">
      <w:pPr>
        <w:pStyle w:val="SCCNormalDoubleSpacing"/>
        <w:spacing w:after="480"/>
        <w:rPr>
          <w:szCs w:val="22"/>
          <w:lang w:eastAsia="en-US"/>
        </w:rPr>
      </w:pPr>
      <w:r w:rsidRPr="00F54227">
        <w:rPr>
          <w:szCs w:val="22"/>
          <w:lang w:eastAsia="en-US"/>
        </w:rPr>
        <w:tab/>
      </w:r>
      <w:r w:rsidR="008301A6" w:rsidRPr="00F54227">
        <w:rPr>
          <w:szCs w:val="22"/>
          <w:lang w:eastAsia="en-US"/>
        </w:rPr>
        <w:t>The Superior Court also erred on the issue of the law applicable to the revocation of gifts, that is, on the main issue on which the parties disagree. Contrary to the Superior Court</w:t>
      </w:r>
      <w:r w:rsidR="00F54227" w:rsidRPr="00F54227">
        <w:rPr>
          <w:szCs w:val="22"/>
          <w:lang w:eastAsia="en-US"/>
        </w:rPr>
        <w:t>’</w:t>
      </w:r>
      <w:r w:rsidR="008301A6" w:rsidRPr="00F54227">
        <w:rPr>
          <w:szCs w:val="22"/>
          <w:lang w:eastAsia="en-US"/>
        </w:rPr>
        <w:t>s conclusion, under the Quebec rules of private international law</w:t>
      </w:r>
      <w:r w:rsidR="00BC3E1F">
        <w:rPr>
          <w:szCs w:val="22"/>
          <w:lang w:eastAsia="en-US"/>
        </w:rPr>
        <w:t>,</w:t>
      </w:r>
      <w:r w:rsidR="008301A6" w:rsidRPr="00F54227">
        <w:rPr>
          <w:szCs w:val="22"/>
          <w:lang w:eastAsia="en-US"/>
        </w:rPr>
        <w:t xml:space="preserve"> Belgian</w:t>
      </w:r>
      <w:r w:rsidR="008301A6" w:rsidRPr="00F54227">
        <w:rPr>
          <w:i/>
          <w:szCs w:val="22"/>
          <w:lang w:eastAsia="en-US"/>
        </w:rPr>
        <w:t xml:space="preserve"> </w:t>
      </w:r>
      <w:r w:rsidR="008301A6" w:rsidRPr="00F54227">
        <w:rPr>
          <w:szCs w:val="22"/>
          <w:lang w:eastAsia="en-US"/>
        </w:rPr>
        <w:t>law is the law applicable to the revocation of the gifts, at least in respect of the gifts that were given while the pa</w:t>
      </w:r>
      <w:r w:rsidR="00931D65">
        <w:rPr>
          <w:szCs w:val="22"/>
          <w:lang w:eastAsia="en-US"/>
        </w:rPr>
        <w:t>rties were residing in Belgium.</w:t>
      </w:r>
    </w:p>
    <w:p w14:paraId="59757A6D" w14:textId="2D81979D" w:rsidR="008301A6" w:rsidRPr="00F54227" w:rsidRDefault="0053086E" w:rsidP="0053086E">
      <w:pPr>
        <w:pStyle w:val="SCCNormalDoubleSpacing"/>
        <w:spacing w:after="480"/>
        <w:rPr>
          <w:szCs w:val="22"/>
          <w:lang w:eastAsia="en-US"/>
        </w:rPr>
      </w:pPr>
      <w:r w:rsidRPr="00F54227">
        <w:rPr>
          <w:szCs w:val="22"/>
          <w:lang w:eastAsia="en-US"/>
        </w:rPr>
        <w:tab/>
      </w:r>
      <w:r w:rsidR="008301A6" w:rsidRPr="00F54227">
        <w:rPr>
          <w:szCs w:val="22"/>
          <w:lang w:eastAsia="en-US"/>
        </w:rPr>
        <w:t>Finally, the Superior Court did not consider the fact that an eventual Quebec judgment liquidating the parties</w:t>
      </w:r>
      <w:r w:rsidR="00F54227" w:rsidRPr="00F54227">
        <w:rPr>
          <w:szCs w:val="22"/>
          <w:lang w:eastAsia="en-US"/>
        </w:rPr>
        <w:t>’</w:t>
      </w:r>
      <w:r w:rsidR="008301A6" w:rsidRPr="00F54227">
        <w:rPr>
          <w:szCs w:val="22"/>
          <w:lang w:eastAsia="en-US"/>
        </w:rPr>
        <w:t xml:space="preserve"> matrimonial regime would not be susceptible of recognition in Belgium, where the parties still own numerous assets. Where, as in this case, a foreign authority to which a dispute was submitted first is an appropriate forum, the Quebec authority should be circumspect in exercising its discretion to not</w:t>
      </w:r>
      <w:r w:rsidR="008301A6" w:rsidRPr="00F54227">
        <w:rPr>
          <w:i/>
          <w:szCs w:val="22"/>
          <w:lang w:eastAsia="en-US"/>
        </w:rPr>
        <w:t xml:space="preserve"> </w:t>
      </w:r>
      <w:r w:rsidR="008301A6" w:rsidRPr="00F54227">
        <w:rPr>
          <w:szCs w:val="22"/>
          <w:lang w:eastAsia="en-US"/>
        </w:rPr>
        <w:t>stay its ruling. First, if the Quebec authority declines to stay its ruling, it and the foreign authority could render conflicting judgments, and the Quebec proceedings could prove to be pointless in the event that the foreign authority to which the dispute was submitted first rendered its decision before the Quebec court. Second, if the Quebec authority were to exercise its discretion not to stay its ruling, there might then be a real risk that the Quebec decision would not be susceptible of recognition by the foreign authority to which the dispute was submitted first specifically because of the Quebec authority</w:t>
      </w:r>
      <w:r w:rsidR="00F54227" w:rsidRPr="00F54227">
        <w:rPr>
          <w:szCs w:val="22"/>
          <w:lang w:eastAsia="en-US"/>
        </w:rPr>
        <w:t>’</w:t>
      </w:r>
      <w:r w:rsidR="008301A6" w:rsidRPr="00F54227">
        <w:rPr>
          <w:szCs w:val="22"/>
          <w:lang w:eastAsia="en-US"/>
        </w:rPr>
        <w:t xml:space="preserve">s </w:t>
      </w:r>
      <w:r w:rsidR="008301A6" w:rsidRPr="00F54227">
        <w:rPr>
          <w:szCs w:val="22"/>
          <w:lang w:eastAsia="en-US"/>
        </w:rPr>
        <w:lastRenderedPageBreak/>
        <w:t xml:space="preserve">violation of the </w:t>
      </w:r>
      <w:r w:rsidR="008301A6" w:rsidRPr="00F54227">
        <w:rPr>
          <w:i/>
          <w:szCs w:val="22"/>
          <w:lang w:eastAsia="en-US"/>
        </w:rPr>
        <w:t>lis pendens</w:t>
      </w:r>
      <w:r w:rsidR="008301A6" w:rsidRPr="00F54227">
        <w:rPr>
          <w:szCs w:val="22"/>
          <w:lang w:eastAsia="en-US"/>
        </w:rPr>
        <w:t xml:space="preserve"> rule. In this case, the fact that a Quebec decision is not recognized in another country is an important factor, as the parties have numerous assets in Belgium, which means that a Quebec judgment that cannot be recognized in that country could be of no effect in respect of those assets. It makes no</w:t>
      </w:r>
      <w:r w:rsidR="008301A6" w:rsidRPr="00F54227">
        <w:rPr>
          <w:i/>
          <w:szCs w:val="22"/>
          <w:lang w:eastAsia="en-US"/>
        </w:rPr>
        <w:t xml:space="preserve"> </w:t>
      </w:r>
      <w:r w:rsidR="008301A6" w:rsidRPr="00F54227">
        <w:rPr>
          <w:szCs w:val="22"/>
          <w:lang w:eastAsia="en-US"/>
        </w:rPr>
        <w:t>sense for a Quebec</w:t>
      </w:r>
      <w:r w:rsidR="008301A6" w:rsidRPr="00F54227">
        <w:rPr>
          <w:i/>
          <w:szCs w:val="22"/>
          <w:lang w:eastAsia="en-US"/>
        </w:rPr>
        <w:t xml:space="preserve"> </w:t>
      </w:r>
      <w:r w:rsidR="008301A6" w:rsidRPr="00F54227">
        <w:rPr>
          <w:szCs w:val="22"/>
          <w:lang w:eastAsia="en-US"/>
        </w:rPr>
        <w:t>court to partition the numerous assets located outside Quebec, given that the resulting judgment would not be susceptible of recognition at the place where the assets are located.</w:t>
      </w:r>
    </w:p>
    <w:p w14:paraId="31C53195" w14:textId="49FB1038" w:rsidR="00A149DF" w:rsidRPr="00F54227" w:rsidRDefault="002E6705" w:rsidP="00F514D5">
      <w:pPr>
        <w:pStyle w:val="SCCNormalDoubleSpacing"/>
        <w:spacing w:after="720" w:line="240" w:lineRule="auto"/>
      </w:pPr>
      <w:r w:rsidRPr="00F54227">
        <w:rPr>
          <w:b/>
        </w:rPr>
        <w:t>Cases Cited</w:t>
      </w:r>
    </w:p>
    <w:p w14:paraId="6F781AD0" w14:textId="24A25FAB" w:rsidR="00F001F8" w:rsidRPr="00F54227" w:rsidRDefault="00682EB4" w:rsidP="00F514D5">
      <w:pPr>
        <w:pStyle w:val="SCCNormalDoubleSpacing"/>
        <w:spacing w:after="720" w:line="240" w:lineRule="auto"/>
        <w:rPr>
          <w:lang w:val="en-US"/>
        </w:rPr>
      </w:pPr>
      <w:r w:rsidRPr="00F54227">
        <w:rPr>
          <w:lang w:val="en-US"/>
        </w:rPr>
        <w:t>By Gascon J.</w:t>
      </w:r>
    </w:p>
    <w:p w14:paraId="6AB95CBD" w14:textId="3E6FA5EC" w:rsidR="00E96B18" w:rsidRPr="00F54227" w:rsidRDefault="00DD567F" w:rsidP="002E5FAE">
      <w:pPr>
        <w:pStyle w:val="SCCNormalDoubleSpacing"/>
        <w:spacing w:after="480"/>
      </w:pPr>
      <w:r w:rsidRPr="00F54227">
        <w:rPr>
          <w:b/>
        </w:rPr>
        <w:tab/>
      </w:r>
      <w:r w:rsidR="00376D89">
        <w:rPr>
          <w:b/>
        </w:rPr>
        <w:t xml:space="preserve">Applied: </w:t>
      </w:r>
      <w:r w:rsidR="00376D89" w:rsidRPr="00F54227">
        <w:rPr>
          <w:i/>
        </w:rPr>
        <w:t>Éditions Écosociété Inc. v. Banro Corp.</w:t>
      </w:r>
      <w:r w:rsidR="00376D89" w:rsidRPr="00F54227">
        <w:t>, 2012 SCC 18, [2012] 1 S.C.R. 636</w:t>
      </w:r>
      <w:r w:rsidR="00376D89">
        <w:t xml:space="preserve">; </w:t>
      </w:r>
      <w:r w:rsidR="00376D89">
        <w:rPr>
          <w:b/>
        </w:rPr>
        <w:t>r</w:t>
      </w:r>
      <w:r w:rsidR="002E6705" w:rsidRPr="00F54227">
        <w:rPr>
          <w:b/>
        </w:rPr>
        <w:t>eferred to:</w:t>
      </w:r>
      <w:r w:rsidR="00BD0E9E" w:rsidRPr="00F54227">
        <w:t xml:space="preserve"> </w:t>
      </w:r>
      <w:r w:rsidR="002830FE" w:rsidRPr="00F54227">
        <w:rPr>
          <w:i/>
        </w:rPr>
        <w:t xml:space="preserve">Oppenheim </w:t>
      </w:r>
      <w:r w:rsidR="00FA5CEF">
        <w:rPr>
          <w:i/>
        </w:rPr>
        <w:t>f</w:t>
      </w:r>
      <w:r w:rsidR="002830FE" w:rsidRPr="00F54227">
        <w:rPr>
          <w:i/>
        </w:rPr>
        <w:t>orfait G</w:t>
      </w:r>
      <w:r w:rsidR="00FA5CEF">
        <w:rPr>
          <w:i/>
        </w:rPr>
        <w:t>MB</w:t>
      </w:r>
      <w:r w:rsidR="002830FE" w:rsidRPr="00F54227">
        <w:rPr>
          <w:i/>
        </w:rPr>
        <w:t xml:space="preserve">H </w:t>
      </w:r>
      <w:r w:rsidR="00D53B4B" w:rsidRPr="00F54227">
        <w:rPr>
          <w:i/>
        </w:rPr>
        <w:t>v. Lexus maritime inc.</w:t>
      </w:r>
      <w:r w:rsidR="00D53B4B" w:rsidRPr="00F54227">
        <w:t xml:space="preserve">, 1998 </w:t>
      </w:r>
      <w:r w:rsidR="00D53B4B" w:rsidRPr="002E5FAE">
        <w:rPr>
          <w:szCs w:val="22"/>
          <w:lang w:eastAsia="en-US"/>
        </w:rPr>
        <w:t>CanLII</w:t>
      </w:r>
      <w:r w:rsidR="00D53B4B" w:rsidRPr="00F54227">
        <w:t xml:space="preserve"> 13001; </w:t>
      </w:r>
      <w:r w:rsidR="00D53B4B" w:rsidRPr="00F54227">
        <w:rPr>
          <w:i/>
        </w:rPr>
        <w:t>Rocois Construction Inc. v. Québec Ready Mix Inc.</w:t>
      </w:r>
      <w:r w:rsidR="00D53B4B" w:rsidRPr="00F54227">
        <w:t>, [1990] 2 S.C.R. 440;</w:t>
      </w:r>
      <w:r w:rsidR="008B71EC" w:rsidRPr="00F54227">
        <w:t xml:space="preserve"> </w:t>
      </w:r>
      <w:r w:rsidR="008B71EC" w:rsidRPr="00F54227">
        <w:rPr>
          <w:i/>
        </w:rPr>
        <w:t>Droit de la famille — 143160</w:t>
      </w:r>
      <w:r w:rsidR="008B71EC" w:rsidRPr="00F54227">
        <w:t xml:space="preserve">, 2014 QCCA 2290; </w:t>
      </w:r>
      <w:r w:rsidR="008B71EC" w:rsidRPr="00F54227">
        <w:rPr>
          <w:i/>
        </w:rPr>
        <w:t>Valois v. Caisse populaire Notre</w:t>
      </w:r>
      <w:r w:rsidR="00F54227" w:rsidRPr="00F54227">
        <w:rPr>
          <w:i/>
        </w:rPr>
        <w:noBreakHyphen/>
      </w:r>
      <w:r w:rsidR="008B71EC" w:rsidRPr="00F54227">
        <w:rPr>
          <w:i/>
        </w:rPr>
        <w:t>Dame de la Merci (Montréal)</w:t>
      </w:r>
      <w:r w:rsidR="008B71EC" w:rsidRPr="00F54227">
        <w:t>, [1995] R.D.J. 609;</w:t>
      </w:r>
      <w:r w:rsidR="008E5237" w:rsidRPr="00F54227">
        <w:t xml:space="preserve"> </w:t>
      </w:r>
      <w:r w:rsidR="008E5237" w:rsidRPr="00F54227">
        <w:rPr>
          <w:i/>
        </w:rPr>
        <w:t>Birdsall Inc. v. In Any Event Inc.</w:t>
      </w:r>
      <w:r w:rsidR="008E5237" w:rsidRPr="00F54227">
        <w:t>, [1999] R.J.Q. 1344;</w:t>
      </w:r>
      <w:r w:rsidR="00C574E3" w:rsidRPr="00F54227">
        <w:t xml:space="preserve"> </w:t>
      </w:r>
      <w:r w:rsidR="00C574E3" w:rsidRPr="00F54227">
        <w:rPr>
          <w:i/>
        </w:rPr>
        <w:t>Samson v. Banque Canadienne Impériale de Commerce</w:t>
      </w:r>
      <w:r w:rsidR="00C574E3" w:rsidRPr="00F54227">
        <w:t>, 2010 QCCA 604;</w:t>
      </w:r>
      <w:r w:rsidR="00472AC9" w:rsidRPr="00F54227">
        <w:t xml:space="preserve"> </w:t>
      </w:r>
      <w:r w:rsidR="00472AC9" w:rsidRPr="00F54227">
        <w:rPr>
          <w:i/>
          <w:spacing w:val="-4"/>
          <w:szCs w:val="24"/>
        </w:rPr>
        <w:t>M.I.B. v. M.</w:t>
      </w:r>
      <w:r w:rsidR="00F54227" w:rsidRPr="00F54227">
        <w:rPr>
          <w:i/>
          <w:spacing w:val="-4"/>
          <w:szCs w:val="24"/>
        </w:rPr>
        <w:noBreakHyphen/>
      </w:r>
      <w:r w:rsidR="00472AC9" w:rsidRPr="00F54227">
        <w:rPr>
          <w:i/>
          <w:spacing w:val="-4"/>
          <w:szCs w:val="24"/>
        </w:rPr>
        <w:t>P.L.</w:t>
      </w:r>
      <w:r w:rsidR="00472AC9" w:rsidRPr="00F54227">
        <w:rPr>
          <w:spacing w:val="-4"/>
          <w:szCs w:val="24"/>
        </w:rPr>
        <w:t>, 2005 QCCA 1023, [2005] R.J.Q. 2817;</w:t>
      </w:r>
      <w:r w:rsidR="00CA68AF" w:rsidRPr="00F54227">
        <w:rPr>
          <w:spacing w:val="-4"/>
          <w:szCs w:val="24"/>
        </w:rPr>
        <w:t xml:space="preserve"> </w:t>
      </w:r>
      <w:r w:rsidR="00CA68AF" w:rsidRPr="00F54227">
        <w:rPr>
          <w:i/>
          <w:spacing w:val="-4"/>
          <w:szCs w:val="24"/>
        </w:rPr>
        <w:t>Barer v. Knight Brothers LLC</w:t>
      </w:r>
      <w:r w:rsidR="00CA68AF" w:rsidRPr="00F54227">
        <w:rPr>
          <w:spacing w:val="-4"/>
          <w:szCs w:val="24"/>
        </w:rPr>
        <w:t xml:space="preserve">, 2019 </w:t>
      </w:r>
      <w:r w:rsidR="000C3EED" w:rsidRPr="00F54227">
        <w:rPr>
          <w:spacing w:val="-4"/>
          <w:szCs w:val="24"/>
        </w:rPr>
        <w:t>SCC</w:t>
      </w:r>
      <w:r w:rsidR="00CA68AF" w:rsidRPr="00F54227">
        <w:rPr>
          <w:spacing w:val="-4"/>
          <w:szCs w:val="24"/>
        </w:rPr>
        <w:t xml:space="preserve"> 13</w:t>
      </w:r>
      <w:r w:rsidR="00BC3E1F">
        <w:rPr>
          <w:spacing w:val="-4"/>
          <w:szCs w:val="24"/>
        </w:rPr>
        <w:t>, [2019] 1</w:t>
      </w:r>
      <w:r w:rsidR="003256DD">
        <w:rPr>
          <w:spacing w:val="-4"/>
          <w:szCs w:val="24"/>
        </w:rPr>
        <w:t xml:space="preserve"> S.C.R. </w:t>
      </w:r>
      <w:r w:rsidR="00BC3E1F">
        <w:rPr>
          <w:spacing w:val="-4"/>
          <w:szCs w:val="24"/>
        </w:rPr>
        <w:t>573</w:t>
      </w:r>
      <w:r w:rsidR="00CA68AF" w:rsidRPr="00F54227">
        <w:rPr>
          <w:spacing w:val="-4"/>
          <w:szCs w:val="24"/>
        </w:rPr>
        <w:t>;</w:t>
      </w:r>
      <w:r w:rsidR="00F129FA" w:rsidRPr="00F54227">
        <w:rPr>
          <w:spacing w:val="-4"/>
          <w:szCs w:val="24"/>
        </w:rPr>
        <w:t xml:space="preserve"> </w:t>
      </w:r>
      <w:r w:rsidR="005D3445" w:rsidRPr="00F54227">
        <w:rPr>
          <w:i/>
        </w:rPr>
        <w:t>Mutual Trust Co. v</w:t>
      </w:r>
      <w:r w:rsidR="00F129FA" w:rsidRPr="00F54227">
        <w:rPr>
          <w:i/>
        </w:rPr>
        <w:t>. St</w:t>
      </w:r>
      <w:r w:rsidR="00F54227" w:rsidRPr="00F54227">
        <w:rPr>
          <w:i/>
        </w:rPr>
        <w:noBreakHyphen/>
      </w:r>
      <w:r w:rsidR="00F129FA" w:rsidRPr="00F54227">
        <w:rPr>
          <w:i/>
        </w:rPr>
        <w:t>Cyr</w:t>
      </w:r>
      <w:r w:rsidR="00F129FA" w:rsidRPr="00F54227">
        <w:t xml:space="preserve"> (1996), 144 D.L.R. (4th)</w:t>
      </w:r>
      <w:r w:rsidR="0096670F" w:rsidRPr="00F54227">
        <w:t xml:space="preserve"> 33</w:t>
      </w:r>
      <w:r w:rsidR="00B81D29" w:rsidRPr="00F54227">
        <w:t xml:space="preserve">8; </w:t>
      </w:r>
      <w:r w:rsidR="00B81D29" w:rsidRPr="00F54227">
        <w:rPr>
          <w:i/>
        </w:rPr>
        <w:t>Resorts</w:t>
      </w:r>
      <w:r w:rsidR="00B81D29" w:rsidRPr="00F54227">
        <w:t xml:space="preserve"> </w:t>
      </w:r>
      <w:r w:rsidR="00B81D29" w:rsidRPr="00F54227">
        <w:rPr>
          <w:i/>
        </w:rPr>
        <w:t xml:space="preserve">International Hotel Inc. </w:t>
      </w:r>
      <w:r w:rsidR="00911513" w:rsidRPr="00F54227">
        <w:rPr>
          <w:i/>
        </w:rPr>
        <w:t>v</w:t>
      </w:r>
      <w:r w:rsidR="005D3445" w:rsidRPr="00F54227">
        <w:rPr>
          <w:i/>
        </w:rPr>
        <w:t>.</w:t>
      </w:r>
      <w:r w:rsidR="00B81D29" w:rsidRPr="00F54227">
        <w:rPr>
          <w:i/>
        </w:rPr>
        <w:t xml:space="preserve"> Auerbach</w:t>
      </w:r>
      <w:r w:rsidR="005D3445" w:rsidRPr="00F54227">
        <w:rPr>
          <w:i/>
        </w:rPr>
        <w:t xml:space="preserve"> </w:t>
      </w:r>
      <w:r w:rsidR="0096670F" w:rsidRPr="00F54227">
        <w:t>(199</w:t>
      </w:r>
      <w:r w:rsidR="00E3605F">
        <w:t>1</w:t>
      </w:r>
      <w:r w:rsidR="0096670F" w:rsidRPr="00F54227">
        <w:t>)</w:t>
      </w:r>
      <w:r w:rsidR="005D3445" w:rsidRPr="00F54227">
        <w:t>,</w:t>
      </w:r>
      <w:r w:rsidR="0096670F" w:rsidRPr="00F54227">
        <w:t xml:space="preserve"> 89 D.L.R. (4th) 688</w:t>
      </w:r>
      <w:r w:rsidR="00FB5D93" w:rsidRPr="00F54227">
        <w:t xml:space="preserve">; </w:t>
      </w:r>
      <w:r w:rsidR="00847010" w:rsidRPr="00F54227">
        <w:rPr>
          <w:i/>
        </w:rPr>
        <w:t>Marble Point Energy Ltd. v. Stonecroft Resources Inc.</w:t>
      </w:r>
      <w:r w:rsidR="00847010" w:rsidRPr="00F54227">
        <w:t>, 2009 QCCS 3478, aff</w:t>
      </w:r>
      <w:r w:rsidR="00F54227" w:rsidRPr="00F54227">
        <w:t>’</w:t>
      </w:r>
      <w:r w:rsidR="001C771E">
        <w:t xml:space="preserve">d </w:t>
      </w:r>
      <w:r w:rsidR="00847010" w:rsidRPr="00F54227">
        <w:t>2011 QCCA 141</w:t>
      </w:r>
      <w:r w:rsidR="00FB5D93" w:rsidRPr="00F54227">
        <w:t xml:space="preserve">; </w:t>
      </w:r>
      <w:r w:rsidRPr="00F54227">
        <w:rPr>
          <w:i/>
          <w:iCs/>
        </w:rPr>
        <w:t>Droit de la famille — 08689</w:t>
      </w:r>
      <w:r w:rsidRPr="00F54227">
        <w:t>, 2008 QCCA 549;</w:t>
      </w:r>
      <w:r w:rsidRPr="00F54227">
        <w:rPr>
          <w:i/>
        </w:rPr>
        <w:t xml:space="preserve"> </w:t>
      </w:r>
      <w:r w:rsidR="007E15C1" w:rsidRPr="00F54227">
        <w:rPr>
          <w:i/>
        </w:rPr>
        <w:t>Droit de la famille</w:t>
      </w:r>
      <w:r w:rsidR="00224501" w:rsidRPr="00F54227">
        <w:rPr>
          <w:i/>
        </w:rPr>
        <w:t xml:space="preserve"> </w:t>
      </w:r>
      <w:r w:rsidR="007E15C1" w:rsidRPr="00F54227">
        <w:rPr>
          <w:i/>
        </w:rPr>
        <w:t>—</w:t>
      </w:r>
      <w:r w:rsidR="00224501" w:rsidRPr="00F54227">
        <w:rPr>
          <w:i/>
        </w:rPr>
        <w:t xml:space="preserve"> </w:t>
      </w:r>
      <w:r w:rsidR="007E15C1" w:rsidRPr="00F54227">
        <w:rPr>
          <w:i/>
        </w:rPr>
        <w:t>1466</w:t>
      </w:r>
      <w:r w:rsidR="007E15C1" w:rsidRPr="00F54227">
        <w:t>, [1991] R.D.F. 492;</w:t>
      </w:r>
      <w:r w:rsidR="00401140" w:rsidRPr="00F54227">
        <w:t xml:space="preserve"> </w:t>
      </w:r>
      <w:r w:rsidRPr="00F54227">
        <w:rPr>
          <w:i/>
          <w:iCs/>
        </w:rPr>
        <w:t>Droit de la famille —</w:t>
      </w:r>
      <w:r w:rsidR="00FA2273" w:rsidRPr="00F54227">
        <w:rPr>
          <w:i/>
          <w:iCs/>
        </w:rPr>
        <w:t xml:space="preserve"> </w:t>
      </w:r>
      <w:r w:rsidRPr="00F54227">
        <w:rPr>
          <w:i/>
          <w:iCs/>
        </w:rPr>
        <w:t>072464</w:t>
      </w:r>
      <w:r w:rsidRPr="00F54227">
        <w:t xml:space="preserve">, 2007 QCCS 4822, </w:t>
      </w:r>
      <w:r w:rsidRPr="00F54227">
        <w:lastRenderedPageBreak/>
        <w:t xml:space="preserve">[2007] R.D.F. 817; </w:t>
      </w:r>
      <w:r w:rsidR="00401140" w:rsidRPr="00F54227">
        <w:rPr>
          <w:i/>
        </w:rPr>
        <w:t>Gauvin v. Rancourt</w:t>
      </w:r>
      <w:r w:rsidR="00401140" w:rsidRPr="00F54227">
        <w:t xml:space="preserve">, [1953] R.L. 517; </w:t>
      </w:r>
      <w:r w:rsidR="00BC6765" w:rsidRPr="00F54227">
        <w:rPr>
          <w:i/>
        </w:rPr>
        <w:t>Droit de la famille — 151172</w:t>
      </w:r>
      <w:r w:rsidR="00BC6765" w:rsidRPr="00F54227">
        <w:t xml:space="preserve">, 2015 QCCS 2308; </w:t>
      </w:r>
      <w:r w:rsidR="00284A10" w:rsidRPr="00F54227">
        <w:rPr>
          <w:i/>
          <w:iCs/>
        </w:rPr>
        <w:t>Quebec (Attorney General) v. A</w:t>
      </w:r>
      <w:r w:rsidR="00284A10" w:rsidRPr="00F54227">
        <w:t xml:space="preserve">, 2013 SCC 5, [2013] 1 S.C.R. 61; </w:t>
      </w:r>
      <w:r w:rsidR="00441018" w:rsidRPr="00F54227">
        <w:rPr>
          <w:i/>
        </w:rPr>
        <w:t>Cormier, Cohen,</w:t>
      </w:r>
      <w:r w:rsidR="007C47FF" w:rsidRPr="00F54227">
        <w:rPr>
          <w:i/>
        </w:rPr>
        <w:t xml:space="preserve"> Davies, Architectes, s.e.n.c. v</w:t>
      </w:r>
      <w:r w:rsidR="00441018" w:rsidRPr="00F54227">
        <w:rPr>
          <w:i/>
        </w:rPr>
        <w:t>. Bizzotto</w:t>
      </w:r>
      <w:r w:rsidR="00441018" w:rsidRPr="00F54227">
        <w:t>, 2009 QCCA 513</w:t>
      </w:r>
      <w:r w:rsidR="007C47FF" w:rsidRPr="00F54227">
        <w:t xml:space="preserve">; </w:t>
      </w:r>
      <w:r w:rsidR="002D5B76" w:rsidRPr="00F54227">
        <w:rPr>
          <w:i/>
        </w:rPr>
        <w:t>Bell v. Molson</w:t>
      </w:r>
      <w:r w:rsidR="002D5B76" w:rsidRPr="00F54227">
        <w:t xml:space="preserve">, 2008 QCCS 992; </w:t>
      </w:r>
      <w:r w:rsidR="00C109E3" w:rsidRPr="00F54227">
        <w:rPr>
          <w:i/>
        </w:rPr>
        <w:t>Melley v. Toyota Canada inc.</w:t>
      </w:r>
      <w:r w:rsidR="00C109E3" w:rsidRPr="00F54227">
        <w:t>, 2011 QCCS 1229</w:t>
      </w:r>
      <w:r w:rsidR="00742C27" w:rsidRPr="00F54227">
        <w:t xml:space="preserve">; </w:t>
      </w:r>
      <w:r w:rsidR="002A4931" w:rsidRPr="00F54227">
        <w:rPr>
          <w:i/>
        </w:rPr>
        <w:t>Canada Post Cor</w:t>
      </w:r>
      <w:r w:rsidR="00F54227" w:rsidRPr="00F54227">
        <w:rPr>
          <w:i/>
        </w:rPr>
        <w:t>p. </w:t>
      </w:r>
      <w:r w:rsidR="002A4931" w:rsidRPr="00F54227">
        <w:rPr>
          <w:i/>
        </w:rPr>
        <w:t>v. Lépine</w:t>
      </w:r>
      <w:r w:rsidR="002A4931" w:rsidRPr="00F54227">
        <w:t>, 2009 SCC 16, [2009] 1 S.C.R. 549;</w:t>
      </w:r>
      <w:r w:rsidR="007E7E4D" w:rsidRPr="00F54227">
        <w:t xml:space="preserve"> </w:t>
      </w:r>
      <w:r w:rsidR="007E7E4D" w:rsidRPr="00F54227">
        <w:rPr>
          <w:i/>
        </w:rPr>
        <w:t>Lebrasseur v. Hoffma</w:t>
      </w:r>
      <w:r w:rsidR="001E48B2">
        <w:rPr>
          <w:i/>
        </w:rPr>
        <w:t>n</w:t>
      </w:r>
      <w:r w:rsidR="007E7E4D" w:rsidRPr="00F54227">
        <w:rPr>
          <w:i/>
        </w:rPr>
        <w:t>n</w:t>
      </w:r>
      <w:r w:rsidR="00F54227" w:rsidRPr="00F54227">
        <w:rPr>
          <w:i/>
        </w:rPr>
        <w:noBreakHyphen/>
      </w:r>
      <w:r w:rsidR="007E7E4D" w:rsidRPr="00F54227">
        <w:rPr>
          <w:i/>
        </w:rPr>
        <w:t>La Roche ltée</w:t>
      </w:r>
      <w:r w:rsidR="007E7E4D" w:rsidRPr="00F54227">
        <w:t>, 2011 QCCS 5457;</w:t>
      </w:r>
      <w:r w:rsidR="00BE62DC" w:rsidRPr="00F54227">
        <w:t xml:space="preserve"> </w:t>
      </w:r>
      <w:r w:rsidR="00BE62DC" w:rsidRPr="00F54227">
        <w:rPr>
          <w:i/>
        </w:rPr>
        <w:t>Bombardier inc. v. Fastwing Investment Holdings Ltd.</w:t>
      </w:r>
      <w:r w:rsidR="00BE62DC" w:rsidRPr="00F54227">
        <w:t>, 2010 QCCS 6665</w:t>
      </w:r>
      <w:r w:rsidR="0000633C" w:rsidRPr="00F54227">
        <w:t>, aff</w:t>
      </w:r>
      <w:r w:rsidR="00F54227" w:rsidRPr="00F54227">
        <w:t>’</w:t>
      </w:r>
      <w:r w:rsidR="0000633C" w:rsidRPr="00F54227">
        <w:t xml:space="preserve">d  </w:t>
      </w:r>
      <w:r w:rsidR="00646879" w:rsidRPr="00F54227">
        <w:t xml:space="preserve">2011 QCCA 432; </w:t>
      </w:r>
      <w:r w:rsidR="00356426" w:rsidRPr="00F54227">
        <w:rPr>
          <w:i/>
        </w:rPr>
        <w:t>Boucher v. Stelco Inc.</w:t>
      </w:r>
      <w:r w:rsidR="00356426" w:rsidRPr="00F54227">
        <w:t>, 2005 SCC 64, [2005] 3 S.C.R. 279;</w:t>
      </w:r>
      <w:r w:rsidR="006E345B" w:rsidRPr="00F54227">
        <w:t xml:space="preserve"> </w:t>
      </w:r>
      <w:r w:rsidR="006E345B" w:rsidRPr="00F54227">
        <w:rPr>
          <w:i/>
        </w:rPr>
        <w:t>Spar Aerospace Ltd. v. American Mobile Satellite Corp.</w:t>
      </w:r>
      <w:r w:rsidR="006E345B" w:rsidRPr="00F54227">
        <w:t>, 2002 SCC 78, [2002] 4 S.C.R. 205;</w:t>
      </w:r>
      <w:r w:rsidR="00FE3AF3" w:rsidRPr="00F54227">
        <w:t xml:space="preserve"> </w:t>
      </w:r>
      <w:r w:rsidR="00FE3AF3" w:rsidRPr="00F54227">
        <w:rPr>
          <w:i/>
        </w:rPr>
        <w:t>GreCon Dimter inc. v. J.R. Normand inc.</w:t>
      </w:r>
      <w:r w:rsidR="00FE3AF3" w:rsidRPr="00F54227">
        <w:t>, 2005 SCC 46, [2005] 2 S.C.R. 401;</w:t>
      </w:r>
      <w:r w:rsidR="00C311B9" w:rsidRPr="00F54227">
        <w:t xml:space="preserve"> </w:t>
      </w:r>
      <w:r w:rsidR="00C311B9" w:rsidRPr="00F54227">
        <w:rPr>
          <w:i/>
        </w:rPr>
        <w:t>Rudolf Keller SRL v. Banque Laurentienne du Canada</w:t>
      </w:r>
      <w:r w:rsidR="00376D89">
        <w:t>, 2003 CanLII 34078</w:t>
      </w:r>
      <w:r w:rsidR="00F4664E" w:rsidRPr="00F54227">
        <w:t xml:space="preserve">; </w:t>
      </w:r>
      <w:r w:rsidR="002B1CC7" w:rsidRPr="00F54227">
        <w:rPr>
          <w:i/>
        </w:rPr>
        <w:t>Lac d</w:t>
      </w:r>
      <w:r w:rsidR="00F54227" w:rsidRPr="00F54227">
        <w:rPr>
          <w:i/>
        </w:rPr>
        <w:t>’</w:t>
      </w:r>
      <w:r w:rsidR="002B1CC7" w:rsidRPr="00F54227">
        <w:rPr>
          <w:i/>
        </w:rPr>
        <w:t>amiante du Québec ltée v. 2858</w:t>
      </w:r>
      <w:r w:rsidR="00F54227" w:rsidRPr="00F54227">
        <w:rPr>
          <w:i/>
        </w:rPr>
        <w:noBreakHyphen/>
      </w:r>
      <w:r w:rsidR="002B1CC7" w:rsidRPr="00F54227">
        <w:rPr>
          <w:i/>
        </w:rPr>
        <w:t>0702 Québec inc.</w:t>
      </w:r>
      <w:r w:rsidR="002B1CC7" w:rsidRPr="00F54227">
        <w:t>, 1997 CanLII 9037</w:t>
      </w:r>
      <w:r w:rsidR="00646879" w:rsidRPr="00F54227">
        <w:t>.</w:t>
      </w:r>
    </w:p>
    <w:p w14:paraId="5D449F9E" w14:textId="22CDC485" w:rsidR="00FB1F89" w:rsidRPr="00F54227" w:rsidRDefault="002E5FAE" w:rsidP="00FB1F89">
      <w:pPr>
        <w:pStyle w:val="SCCNormalDoubleSpacing"/>
        <w:spacing w:after="720" w:line="240" w:lineRule="auto"/>
        <w:rPr>
          <w:lang w:val="en-US"/>
        </w:rPr>
      </w:pPr>
      <w:r>
        <w:rPr>
          <w:lang w:val="en-US"/>
        </w:rPr>
        <w:t>By Abella </w:t>
      </w:r>
      <w:r w:rsidR="00FB1F89" w:rsidRPr="00F54227">
        <w:rPr>
          <w:lang w:val="en-US"/>
        </w:rPr>
        <w:t>J.</w:t>
      </w:r>
    </w:p>
    <w:p w14:paraId="2CAC5E05" w14:textId="3A7E8786" w:rsidR="00FB1F89" w:rsidRPr="00F54227" w:rsidRDefault="00FB1F89" w:rsidP="002E5FAE">
      <w:pPr>
        <w:pStyle w:val="SCCNormalDoubleSpacing"/>
        <w:spacing w:after="480"/>
        <w:rPr>
          <w:lang w:val="en-US"/>
        </w:rPr>
      </w:pPr>
      <w:r w:rsidRPr="00F54227">
        <w:rPr>
          <w:b/>
          <w:lang w:val="en-US"/>
        </w:rPr>
        <w:tab/>
      </w:r>
      <w:r w:rsidR="00376D89">
        <w:rPr>
          <w:b/>
          <w:lang w:val="en-US"/>
        </w:rPr>
        <w:t xml:space="preserve">Considered: </w:t>
      </w:r>
      <w:r w:rsidR="00376D89" w:rsidRPr="00F54227">
        <w:rPr>
          <w:i/>
          <w:lang w:val="en-US"/>
        </w:rPr>
        <w:t xml:space="preserve">Quebec (Attorney General) v. </w:t>
      </w:r>
      <w:r w:rsidR="00376D89" w:rsidRPr="00F54227">
        <w:rPr>
          <w:i/>
          <w:caps/>
          <w:lang w:val="en-US"/>
        </w:rPr>
        <w:t>A</w:t>
      </w:r>
      <w:r w:rsidR="00376D89" w:rsidRPr="00F54227">
        <w:rPr>
          <w:caps/>
          <w:lang w:val="en-US"/>
        </w:rPr>
        <w:t xml:space="preserve">, </w:t>
      </w:r>
      <w:r w:rsidR="00376D89" w:rsidRPr="002E5FAE">
        <w:rPr>
          <w:szCs w:val="22"/>
          <w:lang w:eastAsia="en-US"/>
        </w:rPr>
        <w:t>2013</w:t>
      </w:r>
      <w:r w:rsidR="00376D89" w:rsidRPr="00F54227">
        <w:rPr>
          <w:caps/>
          <w:lang w:val="en-US"/>
        </w:rPr>
        <w:t xml:space="preserve"> SCC 5, [2013] 1 S.C.R. 61</w:t>
      </w:r>
      <w:r w:rsidR="00376D89">
        <w:rPr>
          <w:caps/>
          <w:lang w:val="en-US"/>
        </w:rPr>
        <w:t xml:space="preserve">; </w:t>
      </w:r>
      <w:r w:rsidR="00376D89" w:rsidRPr="00376D89">
        <w:rPr>
          <w:b/>
          <w:lang w:val="en-US"/>
        </w:rPr>
        <w:t>referred to:</w:t>
      </w:r>
      <w:r w:rsidR="00376D89">
        <w:rPr>
          <w:lang w:val="en-US"/>
        </w:rPr>
        <w:t xml:space="preserve"> </w:t>
      </w:r>
      <w:r w:rsidRPr="002E5FAE">
        <w:rPr>
          <w:i/>
        </w:rPr>
        <w:t>Rocois</w:t>
      </w:r>
      <w:r w:rsidRPr="00F54227">
        <w:rPr>
          <w:i/>
          <w:lang w:val="en-US"/>
        </w:rPr>
        <w:t xml:space="preserve"> Construction Inc. v. Québec Ready Mix Inc.</w:t>
      </w:r>
      <w:r w:rsidRPr="00F54227">
        <w:rPr>
          <w:lang w:val="en-US"/>
        </w:rPr>
        <w:t xml:space="preserve">, [1990] 2 S.C.R. 440; </w:t>
      </w:r>
      <w:r w:rsidRPr="00F54227">
        <w:rPr>
          <w:i/>
          <w:lang w:val="en-US"/>
        </w:rPr>
        <w:t>Birdsall Inc. v. In Any Event Inc.</w:t>
      </w:r>
      <w:r w:rsidR="00376D89">
        <w:rPr>
          <w:lang w:val="en-US"/>
        </w:rPr>
        <w:t>, [1999] R.J.Q. 1344</w:t>
      </w:r>
      <w:r w:rsidRPr="00F54227">
        <w:rPr>
          <w:caps/>
          <w:lang w:val="en-US"/>
        </w:rPr>
        <w:t xml:space="preserve">; </w:t>
      </w:r>
      <w:r w:rsidRPr="00F54227">
        <w:rPr>
          <w:i/>
          <w:lang w:val="en-US"/>
        </w:rPr>
        <w:t>Moge v. Moge</w:t>
      </w:r>
      <w:r w:rsidRPr="00F54227">
        <w:rPr>
          <w:lang w:val="en-US"/>
        </w:rPr>
        <w:t xml:space="preserve">, [1992] 3 S.C.R. 813; </w:t>
      </w:r>
      <w:r w:rsidRPr="00F54227">
        <w:rPr>
          <w:i/>
          <w:lang w:val="en-US"/>
        </w:rPr>
        <w:t>Bracklow v. Bracklow</w:t>
      </w:r>
      <w:r w:rsidRPr="00F54227">
        <w:rPr>
          <w:lang w:val="en-US"/>
        </w:rPr>
        <w:t>, [1999] 1 S.C.R. 420.</w:t>
      </w:r>
    </w:p>
    <w:p w14:paraId="6427C17C" w14:textId="7A8AF687" w:rsidR="00E96B18" w:rsidRPr="00F54227" w:rsidRDefault="0054552C" w:rsidP="00E96B18">
      <w:pPr>
        <w:pStyle w:val="SCCNormalDoubleSpacing"/>
        <w:spacing w:after="720" w:line="240" w:lineRule="auto"/>
        <w:rPr>
          <w:lang w:val="en-US"/>
        </w:rPr>
      </w:pPr>
      <w:r w:rsidRPr="00F54227">
        <w:rPr>
          <w:lang w:val="en-US"/>
        </w:rPr>
        <w:t xml:space="preserve">By </w:t>
      </w:r>
      <w:r w:rsidR="00E96B18" w:rsidRPr="00F54227">
        <w:rPr>
          <w:lang w:val="en-US"/>
        </w:rPr>
        <w:t>Brown</w:t>
      </w:r>
      <w:r w:rsidR="002E5FAE">
        <w:rPr>
          <w:lang w:val="en-US"/>
        </w:rPr>
        <w:t> </w:t>
      </w:r>
      <w:r w:rsidRPr="00F54227">
        <w:rPr>
          <w:lang w:val="en-US"/>
        </w:rPr>
        <w:t>J.</w:t>
      </w:r>
      <w:r w:rsidR="001732D9" w:rsidRPr="00F54227">
        <w:rPr>
          <w:lang w:val="en-US"/>
        </w:rPr>
        <w:t xml:space="preserve"> (dissenting)</w:t>
      </w:r>
    </w:p>
    <w:p w14:paraId="6436916E" w14:textId="0FB03BE9" w:rsidR="00E96B18" w:rsidRPr="00F54227" w:rsidRDefault="003C30E8" w:rsidP="002E5FAE">
      <w:pPr>
        <w:pStyle w:val="SCCNormalDoubleSpacing"/>
        <w:spacing w:after="480"/>
        <w:rPr>
          <w:szCs w:val="24"/>
          <w:lang w:val="en-US"/>
        </w:rPr>
      </w:pPr>
      <w:r w:rsidRPr="00F54227">
        <w:rPr>
          <w:i/>
          <w:lang w:val="en-US"/>
        </w:rPr>
        <w:tab/>
      </w:r>
      <w:r w:rsidR="00E96B18" w:rsidRPr="00F54227">
        <w:rPr>
          <w:i/>
          <w:lang w:val="en-US"/>
        </w:rPr>
        <w:t>Rocois Construction Inc. v. Québec Ready Mix Inc.</w:t>
      </w:r>
      <w:r w:rsidR="00E96B18" w:rsidRPr="00F54227">
        <w:rPr>
          <w:lang w:val="en-US"/>
        </w:rPr>
        <w:t xml:space="preserve">, [1990] 2 S.C.R. 440; </w:t>
      </w:r>
      <w:r w:rsidR="00E96B18" w:rsidRPr="00F54227">
        <w:rPr>
          <w:i/>
          <w:lang w:val="en-US"/>
        </w:rPr>
        <w:t>Roberge v. Bolduc</w:t>
      </w:r>
      <w:r w:rsidR="00E96B18" w:rsidRPr="00F54227">
        <w:rPr>
          <w:lang w:val="en-US"/>
        </w:rPr>
        <w:t xml:space="preserve">, [1991] 1 S.C.R. 374; </w:t>
      </w:r>
      <w:r w:rsidR="00E96B18" w:rsidRPr="00F54227">
        <w:rPr>
          <w:i/>
          <w:lang w:val="en-US"/>
        </w:rPr>
        <w:t>Pesant v. Langevin</w:t>
      </w:r>
      <w:r w:rsidR="00E96B18" w:rsidRPr="00F54227">
        <w:rPr>
          <w:lang w:val="en-US"/>
        </w:rPr>
        <w:t xml:space="preserve"> (1926), 41 B.R. 412; </w:t>
      </w:r>
      <w:r w:rsidR="00E35E3B" w:rsidRPr="00F54227">
        <w:rPr>
          <w:i/>
          <w:lang w:val="en-US"/>
        </w:rPr>
        <w:t>Que</w:t>
      </w:r>
      <w:r w:rsidR="00E96B18" w:rsidRPr="00F54227">
        <w:rPr>
          <w:i/>
          <w:lang w:val="en-US"/>
        </w:rPr>
        <w:t>bec (</w:t>
      </w:r>
      <w:r w:rsidR="00E35E3B" w:rsidRPr="00F54227">
        <w:rPr>
          <w:i/>
          <w:lang w:val="en-US"/>
        </w:rPr>
        <w:t>Attorney General</w:t>
      </w:r>
      <w:r w:rsidR="00E96B18" w:rsidRPr="00F54227">
        <w:rPr>
          <w:i/>
          <w:lang w:val="en-US"/>
        </w:rPr>
        <w:t>) v. A</w:t>
      </w:r>
      <w:r w:rsidR="00E96B18" w:rsidRPr="00F54227">
        <w:rPr>
          <w:lang w:val="en-US"/>
        </w:rPr>
        <w:t xml:space="preserve">, 2013 SCC 5, [2013] 1 S.C.R. 61; </w:t>
      </w:r>
      <w:r w:rsidR="00F54227" w:rsidRPr="00F54227">
        <w:rPr>
          <w:i/>
          <w:lang w:val="en-US"/>
        </w:rPr>
        <w:t>P. </w:t>
      </w:r>
      <w:r w:rsidR="00E96B18" w:rsidRPr="00F54227">
        <w:rPr>
          <w:i/>
          <w:lang w:val="en-US"/>
        </w:rPr>
        <w:t>(S.) v. R. (M.)</w:t>
      </w:r>
      <w:r w:rsidR="00E96B18" w:rsidRPr="00F54227">
        <w:rPr>
          <w:lang w:val="en-US"/>
        </w:rPr>
        <w:t xml:space="preserve">, </w:t>
      </w:r>
      <w:r w:rsidR="00E96B18" w:rsidRPr="00F54227">
        <w:rPr>
          <w:lang w:val="en-US"/>
        </w:rPr>
        <w:lastRenderedPageBreak/>
        <w:t xml:space="preserve">[1996] 2 S.C.R. 842; </w:t>
      </w:r>
      <w:r w:rsidR="00E96B18" w:rsidRPr="00F54227">
        <w:rPr>
          <w:i/>
          <w:lang w:val="en-US"/>
        </w:rPr>
        <w:t>Lacroix v. Valois</w:t>
      </w:r>
      <w:r w:rsidR="00E96B18" w:rsidRPr="00F54227">
        <w:rPr>
          <w:lang w:val="en-US"/>
        </w:rPr>
        <w:t xml:space="preserve">, [1990] 2 S.C.R. 1259; </w:t>
      </w:r>
      <w:r w:rsidR="00E96B18" w:rsidRPr="00F54227">
        <w:rPr>
          <w:i/>
          <w:lang w:val="en-US"/>
        </w:rPr>
        <w:t>Droit de la famille — 112606</w:t>
      </w:r>
      <w:r w:rsidR="00E96B18" w:rsidRPr="00F54227">
        <w:rPr>
          <w:lang w:val="en-US"/>
        </w:rPr>
        <w:t xml:space="preserve">, 2011 QCCA 1554; </w:t>
      </w:r>
      <w:r w:rsidR="00E96B18" w:rsidRPr="00F54227">
        <w:rPr>
          <w:i/>
          <w:lang w:val="en-US"/>
        </w:rPr>
        <w:t>Droit de la famille — 977</w:t>
      </w:r>
      <w:r w:rsidR="00E96B18" w:rsidRPr="00F54227">
        <w:rPr>
          <w:lang w:val="en-US"/>
        </w:rPr>
        <w:t xml:space="preserve">, [1991] R.J.Q. 904; </w:t>
      </w:r>
      <w:r w:rsidR="00B75AE4" w:rsidRPr="00F54227">
        <w:rPr>
          <w:i/>
          <w:lang w:val="en-US"/>
        </w:rPr>
        <w:t>Canada Post Cor</w:t>
      </w:r>
      <w:r w:rsidR="00F54227" w:rsidRPr="00F54227">
        <w:rPr>
          <w:i/>
          <w:lang w:val="en-US"/>
        </w:rPr>
        <w:t>p. </w:t>
      </w:r>
      <w:r w:rsidR="00B75AE4" w:rsidRPr="00F54227">
        <w:rPr>
          <w:i/>
          <w:lang w:val="en-US"/>
        </w:rPr>
        <w:t>v. Lépine</w:t>
      </w:r>
      <w:r w:rsidR="00B75AE4" w:rsidRPr="00F54227">
        <w:rPr>
          <w:lang w:val="en-US"/>
        </w:rPr>
        <w:t>, 2009 SCC 16, [2009] 1 S.C.R. 549</w:t>
      </w:r>
      <w:r w:rsidR="00E96B18" w:rsidRPr="00F54227">
        <w:rPr>
          <w:lang w:val="en-US"/>
        </w:rPr>
        <w:t xml:space="preserve">; </w:t>
      </w:r>
      <w:r w:rsidR="00E96B18" w:rsidRPr="00F54227">
        <w:rPr>
          <w:i/>
          <w:lang w:val="en-US"/>
        </w:rPr>
        <w:t>Droit de la famille — 10829</w:t>
      </w:r>
      <w:r w:rsidR="00E96B18" w:rsidRPr="00F54227">
        <w:rPr>
          <w:lang w:val="en-US"/>
        </w:rPr>
        <w:t xml:space="preserve">, 2010 QCCA 713, [2010] R.D.F. 201; </w:t>
      </w:r>
      <w:r w:rsidR="00E96B18" w:rsidRPr="00F54227">
        <w:rPr>
          <w:i/>
          <w:lang w:val="en-US"/>
        </w:rPr>
        <w:t>Droit de la famille — 2561</w:t>
      </w:r>
      <w:r w:rsidR="00E96B18" w:rsidRPr="00F54227">
        <w:rPr>
          <w:lang w:val="en-US"/>
        </w:rPr>
        <w:t xml:space="preserve">, [1997] R.D.F. 3; </w:t>
      </w:r>
      <w:r w:rsidR="000667B1" w:rsidRPr="00F54227">
        <w:rPr>
          <w:i/>
          <w:lang w:val="en-US"/>
        </w:rPr>
        <w:t>Spar Aerospace Ltd. v. American Mobile Satellite Corp.</w:t>
      </w:r>
      <w:r w:rsidR="000667B1" w:rsidRPr="00F54227">
        <w:rPr>
          <w:lang w:val="en-US"/>
        </w:rPr>
        <w:t>, 2002 SCC 78, [2002] 4 S.C.R. 205</w:t>
      </w:r>
      <w:r w:rsidR="00E96B18" w:rsidRPr="00F54227">
        <w:rPr>
          <w:lang w:val="en-US"/>
        </w:rPr>
        <w:t xml:space="preserve">; </w:t>
      </w:r>
      <w:r w:rsidR="00E96B18" w:rsidRPr="00F54227">
        <w:rPr>
          <w:i/>
          <w:lang w:val="en-US"/>
        </w:rPr>
        <w:t>Club Resorts Ltd. v. Van Breda</w:t>
      </w:r>
      <w:r w:rsidR="00E96B18" w:rsidRPr="00F54227">
        <w:rPr>
          <w:lang w:val="en-US"/>
        </w:rPr>
        <w:t xml:space="preserve">, 2012 SCC 17, [2012] 1 S.C.R. 572; </w:t>
      </w:r>
      <w:r w:rsidR="00FA5CEF">
        <w:rPr>
          <w:i/>
          <w:lang w:val="en-US"/>
        </w:rPr>
        <w:t>Oppenheim f</w:t>
      </w:r>
      <w:r w:rsidR="002830FE" w:rsidRPr="00F54227">
        <w:rPr>
          <w:i/>
          <w:lang w:val="en-US"/>
        </w:rPr>
        <w:t>orfait G</w:t>
      </w:r>
      <w:r w:rsidR="00FA5CEF">
        <w:rPr>
          <w:i/>
          <w:lang w:val="en-US"/>
        </w:rPr>
        <w:t>MB</w:t>
      </w:r>
      <w:r w:rsidR="002830FE" w:rsidRPr="00F54227">
        <w:rPr>
          <w:i/>
          <w:lang w:val="en-US"/>
        </w:rPr>
        <w:t>H</w:t>
      </w:r>
      <w:r w:rsidR="00E96B18" w:rsidRPr="00F54227">
        <w:rPr>
          <w:i/>
          <w:lang w:val="en-US"/>
        </w:rPr>
        <w:t xml:space="preserve"> v. Lexus maritime inc.</w:t>
      </w:r>
      <w:r w:rsidR="00E96B18" w:rsidRPr="00F54227">
        <w:rPr>
          <w:lang w:val="en-US"/>
        </w:rPr>
        <w:t xml:space="preserve">, 1998 CanLII 13001; </w:t>
      </w:r>
      <w:r w:rsidR="00E96B18" w:rsidRPr="00F54227">
        <w:rPr>
          <w:i/>
          <w:lang w:val="en-US"/>
        </w:rPr>
        <w:t>GreCon Dimter inc. v. J.R. Normand inc.</w:t>
      </w:r>
      <w:r w:rsidR="00E96B18" w:rsidRPr="00F54227">
        <w:rPr>
          <w:lang w:val="en-US"/>
        </w:rPr>
        <w:t xml:space="preserve">, 2005 SCC 46, [2005] 2 S.C.R. 401; </w:t>
      </w:r>
      <w:r w:rsidR="00E96B18" w:rsidRPr="00F54227">
        <w:rPr>
          <w:i/>
          <w:lang w:val="en-US"/>
        </w:rPr>
        <w:t>Boucher v. Stelco Inc.</w:t>
      </w:r>
      <w:r w:rsidR="00E96B18" w:rsidRPr="00F54227">
        <w:rPr>
          <w:lang w:val="en-US"/>
        </w:rPr>
        <w:t xml:space="preserve">, 2005 SCC 64, [2005] 3 S.C.R. 279; </w:t>
      </w:r>
      <w:r w:rsidR="0003757C" w:rsidRPr="00F54227">
        <w:rPr>
          <w:i/>
          <w:lang w:val="en-US"/>
        </w:rPr>
        <w:t>Birdsall Inc. v. In Any Event Inc.</w:t>
      </w:r>
      <w:r w:rsidR="0003757C" w:rsidRPr="00F54227">
        <w:rPr>
          <w:lang w:val="en-US"/>
        </w:rPr>
        <w:t xml:space="preserve">, [1999] R.J.Q. 1344; </w:t>
      </w:r>
      <w:r w:rsidR="004B3D4C" w:rsidRPr="00F54227">
        <w:rPr>
          <w:i/>
          <w:lang w:val="en-US"/>
        </w:rPr>
        <w:t>2493136 Canada inc. v</w:t>
      </w:r>
      <w:r w:rsidR="00EB2982" w:rsidRPr="00F54227">
        <w:rPr>
          <w:i/>
          <w:lang w:val="en-US"/>
        </w:rPr>
        <w:t>. Sunburst Products Inc.</w:t>
      </w:r>
      <w:r w:rsidR="00EB2982" w:rsidRPr="00F54227">
        <w:rPr>
          <w:lang w:val="en-US"/>
        </w:rPr>
        <w:t>, 1996 CanLII 4459</w:t>
      </w:r>
      <w:r w:rsidR="00E96B18" w:rsidRPr="00F54227">
        <w:rPr>
          <w:lang w:val="en-US"/>
        </w:rPr>
        <w:t xml:space="preserve">; </w:t>
      </w:r>
      <w:r w:rsidR="00E96B18" w:rsidRPr="00F54227">
        <w:rPr>
          <w:i/>
          <w:lang w:val="en-US"/>
        </w:rPr>
        <w:t>Breeden v. Black</w:t>
      </w:r>
      <w:r w:rsidR="00E96B18" w:rsidRPr="00F54227">
        <w:rPr>
          <w:lang w:val="en-US"/>
        </w:rPr>
        <w:t xml:space="preserve">, 2012 SCC 19, [2012] 1 S.C.R. 666; </w:t>
      </w:r>
      <w:r w:rsidR="00E96B18" w:rsidRPr="00F54227">
        <w:rPr>
          <w:i/>
          <w:lang w:val="en-US"/>
        </w:rPr>
        <w:t xml:space="preserve">Lapointe Rosenstein Marchand Melançon </w:t>
      </w:r>
      <w:r w:rsidR="00AF5818" w:rsidRPr="00F54227">
        <w:rPr>
          <w:i/>
          <w:lang w:val="en-US"/>
        </w:rPr>
        <w:t>LLP</w:t>
      </w:r>
      <w:r w:rsidR="00E96B18" w:rsidRPr="00F54227">
        <w:rPr>
          <w:i/>
          <w:lang w:val="en-US"/>
        </w:rPr>
        <w:t xml:space="preserve"> v. Cassels Brock &amp; Blackwell LLP</w:t>
      </w:r>
      <w:r w:rsidR="00E96B18" w:rsidRPr="00F54227">
        <w:rPr>
          <w:lang w:val="en-US"/>
        </w:rPr>
        <w:t>, 2016 SCC 30, [2016] 1 S.C.R. 851</w:t>
      </w:r>
      <w:r w:rsidR="00343E78" w:rsidRPr="00F54227">
        <w:rPr>
          <w:lang w:val="en-US"/>
        </w:rPr>
        <w:t>.</w:t>
      </w:r>
    </w:p>
    <w:p w14:paraId="63C233D6" w14:textId="65C80C2D" w:rsidR="00DD467F" w:rsidRPr="00F54227" w:rsidRDefault="002E6705" w:rsidP="005008BD">
      <w:pPr>
        <w:pStyle w:val="SCCNormalDoubleSpacing"/>
        <w:spacing w:after="720" w:line="240" w:lineRule="auto"/>
        <w:rPr>
          <w:b/>
        </w:rPr>
      </w:pPr>
      <w:r w:rsidRPr="00F54227">
        <w:rPr>
          <w:b/>
        </w:rPr>
        <w:t>Statutes and Regulations Cite</w:t>
      </w:r>
      <w:r w:rsidR="00A41805" w:rsidRPr="00F54227">
        <w:rPr>
          <w:b/>
        </w:rPr>
        <w:t>d</w:t>
      </w:r>
    </w:p>
    <w:p w14:paraId="342B5295" w14:textId="77777777" w:rsidR="00424901" w:rsidRPr="00F54227" w:rsidRDefault="00424901" w:rsidP="005008BD">
      <w:pPr>
        <w:pStyle w:val="SCCNormalDoubleSpacing"/>
        <w:tabs>
          <w:tab w:val="left" w:pos="5700"/>
        </w:tabs>
        <w:spacing w:after="240" w:line="240" w:lineRule="auto"/>
        <w:ind w:left="547" w:hanging="547"/>
        <w:rPr>
          <w:lang w:val="en"/>
        </w:rPr>
      </w:pPr>
      <w:r w:rsidRPr="00F54227">
        <w:rPr>
          <w:i/>
          <w:iCs/>
          <w:lang w:val="en"/>
        </w:rPr>
        <w:t>Act to amend the Civil Code of Québec and other legislation in order to favour economic equality between spouses</w:t>
      </w:r>
      <w:r w:rsidRPr="00F54227">
        <w:rPr>
          <w:lang w:val="en"/>
        </w:rPr>
        <w:t>, S.Q. 1989, c. 55.</w:t>
      </w:r>
    </w:p>
    <w:p w14:paraId="292E4444" w14:textId="327D46BC" w:rsidR="00B04764" w:rsidRPr="00F54227" w:rsidRDefault="00B04764" w:rsidP="005008BD">
      <w:pPr>
        <w:pStyle w:val="SCCNormalDoubleSpacing"/>
        <w:tabs>
          <w:tab w:val="left" w:pos="5700"/>
        </w:tabs>
        <w:spacing w:after="240" w:line="240" w:lineRule="auto"/>
        <w:ind w:left="547" w:hanging="547"/>
        <w:rPr>
          <w:lang w:val="en-US"/>
        </w:rPr>
      </w:pPr>
      <w:r w:rsidRPr="00F54227">
        <w:rPr>
          <w:i/>
        </w:rPr>
        <w:t>Canadian</w:t>
      </w:r>
      <w:r w:rsidRPr="00F54227">
        <w:rPr>
          <w:i/>
          <w:szCs w:val="24"/>
        </w:rPr>
        <w:t xml:space="preserve"> Charter of Rights and Freedoms</w:t>
      </w:r>
      <w:r w:rsidR="005008BD" w:rsidRPr="00F54227">
        <w:rPr>
          <w:szCs w:val="24"/>
        </w:rPr>
        <w:t>, s. </w:t>
      </w:r>
      <w:r w:rsidRPr="00F54227">
        <w:rPr>
          <w:szCs w:val="24"/>
        </w:rPr>
        <w:t>15.</w:t>
      </w:r>
    </w:p>
    <w:p w14:paraId="6EFDBCD1" w14:textId="4D7EF827" w:rsidR="00B04764" w:rsidRPr="00D17629" w:rsidRDefault="00B04764" w:rsidP="005008BD">
      <w:pPr>
        <w:pStyle w:val="SCCNormalDoubleSpacing"/>
        <w:tabs>
          <w:tab w:val="left" w:pos="5700"/>
        </w:tabs>
        <w:spacing w:after="240" w:line="240" w:lineRule="auto"/>
        <w:ind w:left="547" w:hanging="547"/>
        <w:rPr>
          <w:lang w:val="en-US"/>
        </w:rPr>
      </w:pPr>
      <w:r w:rsidRPr="005B2BD6">
        <w:rPr>
          <w:i/>
          <w:lang w:val="en-US"/>
        </w:rPr>
        <w:t>Civil Code of Québec</w:t>
      </w:r>
      <w:r w:rsidRPr="005B2BD6">
        <w:rPr>
          <w:lang w:val="en-US"/>
        </w:rPr>
        <w:t>, art</w:t>
      </w:r>
      <w:r w:rsidR="001C2787" w:rsidRPr="005B2BD6">
        <w:rPr>
          <w:lang w:val="en-US"/>
        </w:rPr>
        <w:t>s</w:t>
      </w:r>
      <w:r w:rsidR="005008BD" w:rsidRPr="005B2BD6">
        <w:rPr>
          <w:lang w:val="en-US"/>
        </w:rPr>
        <w:t>. </w:t>
      </w:r>
      <w:r w:rsidRPr="00402206">
        <w:rPr>
          <w:lang w:val="en-US"/>
        </w:rPr>
        <w:t xml:space="preserve">391, 392, 394, 414, 416, </w:t>
      </w:r>
      <w:r w:rsidR="00424901" w:rsidRPr="00402206">
        <w:rPr>
          <w:lang w:val="en-US"/>
        </w:rPr>
        <w:t xml:space="preserve">427, </w:t>
      </w:r>
      <w:r w:rsidRPr="00402206">
        <w:rPr>
          <w:lang w:val="en-US"/>
        </w:rPr>
        <w:t>513</w:t>
      </w:r>
      <w:r w:rsidR="000641B2" w:rsidRPr="00402206">
        <w:rPr>
          <w:lang w:val="en-US"/>
        </w:rPr>
        <w:t>,</w:t>
      </w:r>
      <w:r w:rsidR="00002678" w:rsidRPr="00402206">
        <w:rPr>
          <w:lang w:val="en-US"/>
        </w:rPr>
        <w:t xml:space="preserve"> </w:t>
      </w:r>
      <w:r w:rsidRPr="00402206">
        <w:rPr>
          <w:lang w:val="en-US"/>
        </w:rPr>
        <w:t>514, 521, 585, 599 et seq., 2803,</w:t>
      </w:r>
      <w:r w:rsidR="00E11A72" w:rsidRPr="00402206">
        <w:rPr>
          <w:lang w:val="en-US"/>
        </w:rPr>
        <w:t xml:space="preserve"> </w:t>
      </w:r>
      <w:r w:rsidR="00F21C11" w:rsidRPr="00402206">
        <w:rPr>
          <w:lang w:val="en-US"/>
        </w:rPr>
        <w:t xml:space="preserve">3081, 3089, </w:t>
      </w:r>
      <w:r w:rsidR="00E11A72" w:rsidRPr="00402206">
        <w:rPr>
          <w:lang w:val="en-US"/>
        </w:rPr>
        <w:t>3111</w:t>
      </w:r>
      <w:r w:rsidR="00002678" w:rsidRPr="00402206">
        <w:rPr>
          <w:lang w:val="en-US"/>
        </w:rPr>
        <w:t xml:space="preserve"> to </w:t>
      </w:r>
      <w:r w:rsidR="00E11A72" w:rsidRPr="00402206">
        <w:rPr>
          <w:lang w:val="en-US"/>
        </w:rPr>
        <w:t>3113,</w:t>
      </w:r>
      <w:r w:rsidR="002E52C9" w:rsidRPr="00402206">
        <w:rPr>
          <w:lang w:val="en-US"/>
        </w:rPr>
        <w:t xml:space="preserve"> 31</w:t>
      </w:r>
      <w:r w:rsidR="00F21C11" w:rsidRPr="00402206">
        <w:rPr>
          <w:lang w:val="en-US"/>
        </w:rPr>
        <w:t>35, 3137, 3155, 3158, 3167 par</w:t>
      </w:r>
      <w:r w:rsidR="00F71591" w:rsidRPr="00402206">
        <w:rPr>
          <w:lang w:val="en-US"/>
        </w:rPr>
        <w:t>a</w:t>
      </w:r>
      <w:r w:rsidR="00F21C11" w:rsidRPr="00402206">
        <w:rPr>
          <w:lang w:val="en-US"/>
        </w:rPr>
        <w:t>. </w:t>
      </w:r>
      <w:r w:rsidR="002E52C9" w:rsidRPr="00D17629">
        <w:rPr>
          <w:lang w:val="en-US"/>
        </w:rPr>
        <w:t>1</w:t>
      </w:r>
      <w:r w:rsidR="00F21C11" w:rsidRPr="00D17629">
        <w:rPr>
          <w:lang w:val="en-US"/>
        </w:rPr>
        <w:t>.</w:t>
      </w:r>
    </w:p>
    <w:p w14:paraId="17418F25" w14:textId="7B4CECBF" w:rsidR="00B04764" w:rsidRPr="00F54227" w:rsidRDefault="00B04764" w:rsidP="005008BD">
      <w:pPr>
        <w:pStyle w:val="SCCNormalDoubleSpacing"/>
        <w:tabs>
          <w:tab w:val="left" w:pos="5700"/>
        </w:tabs>
        <w:spacing w:after="240" w:line="240" w:lineRule="auto"/>
        <w:ind w:left="547" w:hanging="547"/>
        <w:rPr>
          <w:lang w:val="en-US"/>
        </w:rPr>
      </w:pPr>
      <w:r w:rsidRPr="00F54227">
        <w:rPr>
          <w:i/>
          <w:iCs/>
          <w:lang w:val="en-US"/>
        </w:rPr>
        <w:t xml:space="preserve">Code civil </w:t>
      </w:r>
      <w:r w:rsidRPr="00F54227">
        <w:rPr>
          <w:iCs/>
          <w:lang w:val="en-US"/>
        </w:rPr>
        <w:t>(</w:t>
      </w:r>
      <w:r w:rsidRPr="00F54227">
        <w:t>Belgium</w:t>
      </w:r>
      <w:r w:rsidR="005008BD" w:rsidRPr="00F54227">
        <w:rPr>
          <w:iCs/>
          <w:lang w:val="en-US"/>
        </w:rPr>
        <w:t xml:space="preserve">), </w:t>
      </w:r>
      <w:r w:rsidR="00F54227" w:rsidRPr="00F54227">
        <w:rPr>
          <w:iCs/>
          <w:lang w:val="en-US"/>
        </w:rPr>
        <w:t>art. </w:t>
      </w:r>
      <w:r w:rsidRPr="00F54227">
        <w:rPr>
          <w:iCs/>
          <w:lang w:val="en-US"/>
        </w:rPr>
        <w:t>1096.</w:t>
      </w:r>
    </w:p>
    <w:p w14:paraId="491D439A" w14:textId="50B4CD42" w:rsidR="00B04764" w:rsidRPr="00F54227" w:rsidRDefault="00B04764" w:rsidP="005008BD">
      <w:pPr>
        <w:pStyle w:val="SCCNormalDoubleSpacing"/>
        <w:tabs>
          <w:tab w:val="left" w:pos="5700"/>
        </w:tabs>
        <w:spacing w:after="240" w:line="240" w:lineRule="auto"/>
        <w:ind w:left="547" w:hanging="547"/>
      </w:pPr>
      <w:r w:rsidRPr="00F54227">
        <w:rPr>
          <w:i/>
          <w:iCs/>
        </w:rPr>
        <w:t>Code of Civil Procedure</w:t>
      </w:r>
      <w:r w:rsidR="005008BD" w:rsidRPr="00F54227">
        <w:t>, CQLR, c. </w:t>
      </w:r>
      <w:r w:rsidRPr="00F54227">
        <w:t>C</w:t>
      </w:r>
      <w:r w:rsidR="00F54227" w:rsidRPr="00F54227">
        <w:noBreakHyphen/>
      </w:r>
      <w:r w:rsidRPr="00F54227">
        <w:t xml:space="preserve">25.01, </w:t>
      </w:r>
      <w:r w:rsidR="00F54227" w:rsidRPr="00F54227">
        <w:t>art. </w:t>
      </w:r>
      <w:r w:rsidRPr="00F54227">
        <w:t>168.</w:t>
      </w:r>
    </w:p>
    <w:p w14:paraId="45C9BD0C" w14:textId="1D718C43" w:rsidR="00B04764" w:rsidRPr="00F54227" w:rsidRDefault="00B04764" w:rsidP="00230722">
      <w:pPr>
        <w:pStyle w:val="SCCNormalDoubleSpacing"/>
        <w:tabs>
          <w:tab w:val="left" w:pos="5700"/>
        </w:tabs>
        <w:spacing w:after="240" w:line="240" w:lineRule="auto"/>
        <w:ind w:left="540" w:hanging="540"/>
        <w:rPr>
          <w:lang w:val="en-US"/>
        </w:rPr>
      </w:pPr>
      <w:r w:rsidRPr="00F54227">
        <w:rPr>
          <w:i/>
          <w:lang w:val="en-US"/>
        </w:rPr>
        <w:t>Divorce Act</w:t>
      </w:r>
      <w:r w:rsidR="005008BD" w:rsidRPr="00F54227">
        <w:rPr>
          <w:lang w:val="en-US"/>
        </w:rPr>
        <w:t>, R.S.C. 1985, c. </w:t>
      </w:r>
      <w:r w:rsidRPr="00F54227">
        <w:rPr>
          <w:lang w:val="en-US"/>
        </w:rPr>
        <w:t xml:space="preserve">3 (2nd Supp.), </w:t>
      </w:r>
      <w:r w:rsidR="00F54227" w:rsidRPr="00F54227">
        <w:rPr>
          <w:lang w:val="en-US"/>
        </w:rPr>
        <w:t>ss. </w:t>
      </w:r>
      <w:r w:rsidR="005008BD" w:rsidRPr="00F54227">
        <w:rPr>
          <w:lang w:val="en-US"/>
        </w:rPr>
        <w:t>16, 22(1).</w:t>
      </w:r>
    </w:p>
    <w:p w14:paraId="67663EA3" w14:textId="7234B370" w:rsidR="00B04764" w:rsidRPr="00D17629" w:rsidRDefault="00B04764" w:rsidP="005008BD">
      <w:pPr>
        <w:pStyle w:val="SCCNormalDoubleSpacing"/>
        <w:tabs>
          <w:tab w:val="left" w:pos="5700"/>
        </w:tabs>
        <w:spacing w:after="720" w:line="240" w:lineRule="auto"/>
        <w:ind w:left="547" w:hanging="547"/>
        <w:rPr>
          <w:lang w:val="en-US"/>
        </w:rPr>
      </w:pPr>
      <w:r w:rsidRPr="00F54227">
        <w:rPr>
          <w:i/>
          <w:iCs/>
          <w:lang w:val="fr-CA"/>
        </w:rPr>
        <w:t>Loi portant le Code de droit international privé</w:t>
      </w:r>
      <w:r w:rsidRPr="00F54227">
        <w:rPr>
          <w:lang w:val="fr-CA"/>
        </w:rPr>
        <w:t xml:space="preserve"> (Belgium), </w:t>
      </w:r>
      <w:r w:rsidR="0053455D">
        <w:rPr>
          <w:lang w:val="fr-CA"/>
        </w:rPr>
        <w:t>arts</w:t>
      </w:r>
      <w:r w:rsidR="00F54227" w:rsidRPr="00F54227">
        <w:rPr>
          <w:lang w:val="fr-CA"/>
        </w:rPr>
        <w:t>. </w:t>
      </w:r>
      <w:r w:rsidRPr="00D17629">
        <w:rPr>
          <w:lang w:val="en-US"/>
        </w:rPr>
        <w:t xml:space="preserve">14, </w:t>
      </w:r>
      <w:r w:rsidR="002E1F78" w:rsidRPr="00D17629">
        <w:rPr>
          <w:lang w:val="en-US"/>
        </w:rPr>
        <w:t>25(6), 48(1), 49, 51.</w:t>
      </w:r>
    </w:p>
    <w:p w14:paraId="03EC4797" w14:textId="6EA64BCF" w:rsidR="007910A2" w:rsidRPr="00F54227" w:rsidRDefault="007910A2" w:rsidP="005008BD">
      <w:pPr>
        <w:pStyle w:val="SCCNormalDoubleSpacing"/>
        <w:spacing w:after="720" w:line="240" w:lineRule="auto"/>
        <w:ind w:left="547" w:hanging="547"/>
      </w:pPr>
      <w:r w:rsidRPr="00F54227">
        <w:rPr>
          <w:b/>
          <w:bCs/>
        </w:rPr>
        <w:lastRenderedPageBreak/>
        <w:t>Treaties and Other International Instruments</w:t>
      </w:r>
    </w:p>
    <w:p w14:paraId="235B512F" w14:textId="65BD44A8" w:rsidR="00835EDB" w:rsidRPr="00F54227" w:rsidRDefault="00835EDB" w:rsidP="00835EDB">
      <w:pPr>
        <w:pStyle w:val="SCCNormalDoubleSpacing"/>
        <w:tabs>
          <w:tab w:val="left" w:pos="5700"/>
        </w:tabs>
        <w:spacing w:after="240" w:line="240" w:lineRule="auto"/>
        <w:ind w:left="540" w:hanging="540"/>
        <w:rPr>
          <w:lang w:val="en-US"/>
        </w:rPr>
      </w:pPr>
      <w:r w:rsidRPr="00F54227">
        <w:rPr>
          <w:i/>
          <w:iCs/>
        </w:rPr>
        <w:t>Convention on the Elimination of All Forms of Discrimination against Women</w:t>
      </w:r>
      <w:r w:rsidR="005008BD" w:rsidRPr="00F54227">
        <w:rPr>
          <w:iCs/>
        </w:rPr>
        <w:t xml:space="preserve">, Can. T.S. 1982 </w:t>
      </w:r>
      <w:r w:rsidR="00F54227" w:rsidRPr="00F54227">
        <w:rPr>
          <w:iCs/>
        </w:rPr>
        <w:t>No. </w:t>
      </w:r>
      <w:r w:rsidRPr="00F54227">
        <w:rPr>
          <w:iCs/>
        </w:rPr>
        <w:t xml:space="preserve">31, </w:t>
      </w:r>
      <w:r w:rsidR="00F54227" w:rsidRPr="00F54227">
        <w:rPr>
          <w:lang w:val="en-US"/>
        </w:rPr>
        <w:t>art. </w:t>
      </w:r>
      <w:r w:rsidRPr="00F54227">
        <w:rPr>
          <w:lang w:val="en-US"/>
        </w:rPr>
        <w:t>16(1)(c), (h).</w:t>
      </w:r>
    </w:p>
    <w:p w14:paraId="1263DE31" w14:textId="6CF8B750" w:rsidR="00EA0CAD" w:rsidRPr="00F54227" w:rsidRDefault="000641B2" w:rsidP="00EA0CAD">
      <w:pPr>
        <w:pStyle w:val="SCCNormalDoubleSpacing"/>
        <w:tabs>
          <w:tab w:val="left" w:pos="5700"/>
        </w:tabs>
        <w:spacing w:after="240" w:line="240" w:lineRule="auto"/>
        <w:ind w:left="540" w:hanging="540"/>
        <w:rPr>
          <w:i/>
          <w:lang w:val="en-US"/>
        </w:rPr>
      </w:pPr>
      <w:r>
        <w:rPr>
          <w:lang w:val="en-US"/>
        </w:rPr>
        <w:t xml:space="preserve">European Communities. </w:t>
      </w:r>
      <w:r w:rsidR="00EA0CAD" w:rsidRPr="00F54227">
        <w:rPr>
          <w:i/>
          <w:lang w:val="en-US"/>
        </w:rPr>
        <w:t>Council Regulation (EC) No</w:t>
      </w:r>
      <w:r w:rsidR="00002678">
        <w:rPr>
          <w:i/>
          <w:lang w:val="en-US"/>
        </w:rPr>
        <w:t>.</w:t>
      </w:r>
      <w:r w:rsidR="00EA0CAD" w:rsidRPr="00F54227">
        <w:rPr>
          <w:i/>
          <w:lang w:val="en-US"/>
        </w:rPr>
        <w:t xml:space="preserve"> 2201/2003 of 27 November 2003 concerning jurisdiction and the recognition and enforcement of judgments in matrimonial matters and the matters of parental responsibility, repealing Regulation (EC) No</w:t>
      </w:r>
      <w:r w:rsidR="00002678">
        <w:rPr>
          <w:i/>
          <w:lang w:val="en-US"/>
        </w:rPr>
        <w:t>.</w:t>
      </w:r>
      <w:r w:rsidR="00EA0CAD" w:rsidRPr="00F54227">
        <w:rPr>
          <w:i/>
          <w:lang w:val="en-US"/>
        </w:rPr>
        <w:t xml:space="preserve"> 1347/2000</w:t>
      </w:r>
      <w:r w:rsidR="00EA0CAD" w:rsidRPr="00F54227">
        <w:rPr>
          <w:lang w:val="en-US"/>
        </w:rPr>
        <w:t xml:space="preserve">, </w:t>
      </w:r>
      <w:r w:rsidR="00EA0CAD" w:rsidRPr="00F54227">
        <w:rPr>
          <w:szCs w:val="24"/>
        </w:rPr>
        <w:t>Official Journal of the </w:t>
      </w:r>
      <w:r w:rsidR="00EA0CAD" w:rsidRPr="00F54227">
        <w:rPr>
          <w:rStyle w:val="solexhl"/>
          <w:szCs w:val="24"/>
        </w:rPr>
        <w:t>European Union</w:t>
      </w:r>
      <w:r w:rsidR="00EA0CAD" w:rsidRPr="00F54227">
        <w:rPr>
          <w:szCs w:val="24"/>
        </w:rPr>
        <w:t xml:space="preserve">, </w:t>
      </w:r>
      <w:r w:rsidR="00F54227" w:rsidRPr="00F54227">
        <w:rPr>
          <w:szCs w:val="24"/>
        </w:rPr>
        <w:t>vol. </w:t>
      </w:r>
      <w:r w:rsidR="00EA0CAD" w:rsidRPr="00F54227">
        <w:rPr>
          <w:szCs w:val="24"/>
        </w:rPr>
        <w:t>46, L 338,</w:t>
      </w:r>
      <w:r w:rsidR="00EA0CAD" w:rsidRPr="00F54227">
        <w:rPr>
          <w:lang w:val="en-US"/>
        </w:rPr>
        <w:t xml:space="preserve"> </w:t>
      </w:r>
      <w:r w:rsidR="004D3F88">
        <w:rPr>
          <w:lang w:val="en-US"/>
        </w:rPr>
        <w:t>art</w:t>
      </w:r>
      <w:r w:rsidR="00EA0CAD" w:rsidRPr="00F54227">
        <w:rPr>
          <w:lang w:val="en-US"/>
        </w:rPr>
        <w:t>. 8.</w:t>
      </w:r>
    </w:p>
    <w:p w14:paraId="1C4FCB81" w14:textId="5E892C8E" w:rsidR="00EA0CAD" w:rsidRPr="00F54227" w:rsidRDefault="000641B2" w:rsidP="00EA0CAD">
      <w:pPr>
        <w:pStyle w:val="SCCNormalDoubleSpacing"/>
        <w:tabs>
          <w:tab w:val="left" w:pos="5700"/>
        </w:tabs>
        <w:spacing w:after="240" w:line="240" w:lineRule="auto"/>
        <w:ind w:left="540" w:hanging="540"/>
        <w:rPr>
          <w:szCs w:val="24"/>
          <w:lang w:val="en-US"/>
        </w:rPr>
      </w:pPr>
      <w:r>
        <w:rPr>
          <w:lang w:val="en-US"/>
        </w:rPr>
        <w:t xml:space="preserve">European Communities. </w:t>
      </w:r>
      <w:r w:rsidR="00EA0CAD" w:rsidRPr="00F54227">
        <w:rPr>
          <w:i/>
          <w:lang w:val="en-US"/>
        </w:rPr>
        <w:t xml:space="preserve">Council </w:t>
      </w:r>
      <w:r w:rsidR="002E5FAE">
        <w:rPr>
          <w:i/>
          <w:lang w:val="en-US"/>
        </w:rPr>
        <w:t>Regulation (EC) No</w:t>
      </w:r>
      <w:r w:rsidR="00002678">
        <w:rPr>
          <w:i/>
          <w:lang w:val="en-US"/>
        </w:rPr>
        <w:t>.</w:t>
      </w:r>
      <w:r w:rsidR="002E5FAE">
        <w:rPr>
          <w:i/>
          <w:lang w:val="en-US"/>
        </w:rPr>
        <w:t xml:space="preserve"> 4/2009 of 18 </w:t>
      </w:r>
      <w:r w:rsidR="00EA0CAD" w:rsidRPr="00F54227">
        <w:rPr>
          <w:i/>
          <w:lang w:val="en-US"/>
        </w:rPr>
        <w:t>December 2008 on jurisdiction, applicable law, recognition and enforcement of decisions and cooperation in matters relating to maintenance obligations</w:t>
      </w:r>
      <w:r w:rsidR="00EA0CAD" w:rsidRPr="00F54227">
        <w:rPr>
          <w:lang w:val="en-US"/>
        </w:rPr>
        <w:t xml:space="preserve">, </w:t>
      </w:r>
      <w:r w:rsidR="00EA0CAD" w:rsidRPr="00F54227">
        <w:rPr>
          <w:szCs w:val="24"/>
        </w:rPr>
        <w:t>Official Journal of the </w:t>
      </w:r>
      <w:r w:rsidR="00EA0CAD" w:rsidRPr="00F54227">
        <w:rPr>
          <w:rStyle w:val="solexhl"/>
          <w:szCs w:val="24"/>
        </w:rPr>
        <w:t>European Union</w:t>
      </w:r>
      <w:r w:rsidR="00EA0CAD" w:rsidRPr="00F54227">
        <w:rPr>
          <w:szCs w:val="24"/>
        </w:rPr>
        <w:t xml:space="preserve">, </w:t>
      </w:r>
      <w:r w:rsidR="00F54227" w:rsidRPr="00F54227">
        <w:rPr>
          <w:szCs w:val="24"/>
        </w:rPr>
        <w:t>vol. </w:t>
      </w:r>
      <w:r w:rsidR="00EA0CAD" w:rsidRPr="00F54227">
        <w:rPr>
          <w:szCs w:val="24"/>
        </w:rPr>
        <w:t xml:space="preserve">52, L 7, </w:t>
      </w:r>
      <w:r w:rsidR="00F1191C">
        <w:rPr>
          <w:szCs w:val="24"/>
        </w:rPr>
        <w:t>art</w:t>
      </w:r>
      <w:r w:rsidR="00EA0CAD" w:rsidRPr="00F54227">
        <w:rPr>
          <w:lang w:val="en-US"/>
        </w:rPr>
        <w:t>. 3</w:t>
      </w:r>
      <w:r w:rsidR="00673C11">
        <w:rPr>
          <w:lang w:val="en-US"/>
        </w:rPr>
        <w:t>(</w:t>
      </w:r>
      <w:r w:rsidR="00EA0CAD" w:rsidRPr="00F54227">
        <w:rPr>
          <w:lang w:val="en-US"/>
        </w:rPr>
        <w:t>c).</w:t>
      </w:r>
    </w:p>
    <w:p w14:paraId="1D9C686F" w14:textId="795CC464" w:rsidR="00B04764" w:rsidRPr="00F54227" w:rsidRDefault="005008BD" w:rsidP="00B04764">
      <w:pPr>
        <w:pStyle w:val="SCCNormalDoubleSpacing"/>
        <w:tabs>
          <w:tab w:val="left" w:pos="5700"/>
        </w:tabs>
        <w:spacing w:after="240" w:line="240" w:lineRule="auto"/>
        <w:ind w:left="540" w:hanging="540"/>
        <w:rPr>
          <w:lang w:val="en-US"/>
        </w:rPr>
      </w:pPr>
      <w:r w:rsidRPr="00F54227">
        <w:rPr>
          <w:i/>
          <w:lang w:val="en-US"/>
        </w:rPr>
        <w:t xml:space="preserve">Protocol </w:t>
      </w:r>
      <w:r w:rsidR="00F54227" w:rsidRPr="00F54227">
        <w:rPr>
          <w:i/>
          <w:lang w:val="en-US"/>
        </w:rPr>
        <w:t>No. </w:t>
      </w:r>
      <w:r w:rsidR="00B04764" w:rsidRPr="00F54227">
        <w:rPr>
          <w:i/>
          <w:lang w:val="en-US"/>
        </w:rPr>
        <w:t>7 to the Convention for the Protection of Human Rights and Fundamental Freedoms</w:t>
      </w:r>
      <w:r w:rsidRPr="00F54227">
        <w:rPr>
          <w:lang w:val="en-US"/>
        </w:rPr>
        <w:t xml:space="preserve">, 1525 U.N.T.S. 195, </w:t>
      </w:r>
      <w:r w:rsidR="00F54227" w:rsidRPr="00F54227">
        <w:rPr>
          <w:lang w:val="en-US"/>
        </w:rPr>
        <w:t>art. </w:t>
      </w:r>
      <w:r w:rsidR="00B04764" w:rsidRPr="00F54227">
        <w:rPr>
          <w:lang w:val="en-US"/>
        </w:rPr>
        <w:t>5.</w:t>
      </w:r>
    </w:p>
    <w:p w14:paraId="145F1C74" w14:textId="0C212705" w:rsidR="00B04764" w:rsidRPr="00F54227" w:rsidRDefault="00B04764" w:rsidP="005008BD">
      <w:pPr>
        <w:pStyle w:val="SCCNormalDoubleSpacing"/>
        <w:tabs>
          <w:tab w:val="left" w:pos="5700"/>
        </w:tabs>
        <w:spacing w:after="720" w:line="240" w:lineRule="auto"/>
        <w:ind w:left="547" w:hanging="547"/>
        <w:rPr>
          <w:lang w:val="fr-CA"/>
        </w:rPr>
      </w:pPr>
      <w:r w:rsidRPr="00F54227">
        <w:rPr>
          <w:i/>
          <w:lang w:val="en-US"/>
        </w:rPr>
        <w:t>Universal Declaration of Human Rights</w:t>
      </w:r>
      <w:r w:rsidRPr="00F54227">
        <w:rPr>
          <w:lang w:val="en-US"/>
        </w:rPr>
        <w:t xml:space="preserve">, G.A. Res. 217 A (III), U.N. Doc. </w:t>
      </w:r>
      <w:r w:rsidR="005008BD" w:rsidRPr="00F54227">
        <w:rPr>
          <w:lang w:val="fr-CA"/>
        </w:rPr>
        <w:t xml:space="preserve">A/810, at 71 (1948), </w:t>
      </w:r>
      <w:r w:rsidR="00F54227" w:rsidRPr="00F54227">
        <w:rPr>
          <w:lang w:val="fr-CA"/>
        </w:rPr>
        <w:t>art. </w:t>
      </w:r>
      <w:r w:rsidRPr="00F54227">
        <w:rPr>
          <w:lang w:val="fr-CA"/>
        </w:rPr>
        <w:t>16(1).</w:t>
      </w:r>
    </w:p>
    <w:p w14:paraId="77B87C17" w14:textId="77777777" w:rsidR="002E6705" w:rsidRPr="00F54227" w:rsidRDefault="002E6705" w:rsidP="005008BD">
      <w:pPr>
        <w:pStyle w:val="SCCNormalDoubleSpacing"/>
        <w:spacing w:after="720" w:line="240" w:lineRule="auto"/>
        <w:rPr>
          <w:b/>
          <w:lang w:val="fr-CA"/>
        </w:rPr>
      </w:pPr>
      <w:r w:rsidRPr="00F54227">
        <w:rPr>
          <w:b/>
          <w:lang w:val="fr-CA"/>
        </w:rPr>
        <w:t>Authors Cited</w:t>
      </w:r>
    </w:p>
    <w:p w14:paraId="2FE5E804" w14:textId="364486ED" w:rsidR="00284A10" w:rsidRPr="00F54227" w:rsidRDefault="005008BD" w:rsidP="002E5FAE">
      <w:pPr>
        <w:pStyle w:val="SCCNormalDoubleSpacing"/>
        <w:tabs>
          <w:tab w:val="left" w:pos="5700"/>
        </w:tabs>
        <w:spacing w:after="240" w:line="240" w:lineRule="auto"/>
        <w:ind w:left="540" w:hanging="540"/>
        <w:rPr>
          <w:lang w:val="fr-CA"/>
        </w:rPr>
      </w:pPr>
      <w:r w:rsidRPr="00F54227">
        <w:rPr>
          <w:lang w:val="fr-CA"/>
        </w:rPr>
        <w:t>Castel, Jean</w:t>
      </w:r>
      <w:r w:rsidR="00F54227" w:rsidRPr="00F54227">
        <w:rPr>
          <w:lang w:val="fr-CA"/>
        </w:rPr>
        <w:noBreakHyphen/>
      </w:r>
      <w:r w:rsidR="00284A10" w:rsidRPr="002E5FAE">
        <w:rPr>
          <w:rFonts w:eastAsiaTheme="minorHAnsi"/>
          <w:szCs w:val="22"/>
          <w:lang w:val="fr-CA" w:eastAsia="en-US" w:bidi="en-US"/>
        </w:rPr>
        <w:t>Gabriel</w:t>
      </w:r>
      <w:r w:rsidR="00284A10" w:rsidRPr="00F54227">
        <w:rPr>
          <w:lang w:val="fr-CA"/>
        </w:rPr>
        <w:t xml:space="preserve">. </w:t>
      </w:r>
      <w:r w:rsidR="00284A10" w:rsidRPr="00F54227">
        <w:rPr>
          <w:i/>
          <w:lang w:val="fr-CA"/>
        </w:rPr>
        <w:t>Droit international privé québécois</w:t>
      </w:r>
      <w:r w:rsidR="00284A10" w:rsidRPr="00F54227">
        <w:rPr>
          <w:lang w:val="fr-CA"/>
        </w:rPr>
        <w:t>. Toronto: Butterworths, 1980.</w:t>
      </w:r>
    </w:p>
    <w:p w14:paraId="5E8D2CC6" w14:textId="77777777" w:rsidR="00284A10" w:rsidRPr="00F54227" w:rsidRDefault="00284A10" w:rsidP="002E5FAE">
      <w:pPr>
        <w:pStyle w:val="SCCNormalDoubleSpacing"/>
        <w:tabs>
          <w:tab w:val="left" w:pos="5700"/>
        </w:tabs>
        <w:spacing w:after="240" w:line="240" w:lineRule="auto"/>
        <w:ind w:left="540" w:hanging="540"/>
        <w:rPr>
          <w:szCs w:val="24"/>
          <w:lang w:val="fr-CA"/>
        </w:rPr>
      </w:pPr>
      <w:r w:rsidRPr="00F54227">
        <w:rPr>
          <w:szCs w:val="24"/>
          <w:lang w:val="fr-CA"/>
        </w:rPr>
        <w:t xml:space="preserve">Emanuelli, </w:t>
      </w:r>
      <w:r w:rsidRPr="002E5FAE">
        <w:rPr>
          <w:rFonts w:eastAsiaTheme="minorHAnsi"/>
          <w:szCs w:val="22"/>
          <w:lang w:val="fr-CA" w:eastAsia="en-US" w:bidi="en-US"/>
        </w:rPr>
        <w:t>Claude</w:t>
      </w:r>
      <w:r w:rsidRPr="00F54227">
        <w:rPr>
          <w:szCs w:val="24"/>
          <w:lang w:val="fr-CA"/>
        </w:rPr>
        <w:t xml:space="preserve">. </w:t>
      </w:r>
      <w:r w:rsidRPr="00F54227">
        <w:rPr>
          <w:i/>
          <w:szCs w:val="24"/>
          <w:lang w:val="fr-CA"/>
        </w:rPr>
        <w:t>Droit international privé québécois</w:t>
      </w:r>
      <w:r w:rsidRPr="00F54227">
        <w:rPr>
          <w:szCs w:val="24"/>
          <w:lang w:val="fr-CA"/>
        </w:rPr>
        <w:t>, 3</w:t>
      </w:r>
      <w:r w:rsidRPr="00F54227">
        <w:rPr>
          <w:szCs w:val="24"/>
          <w:vertAlign w:val="superscript"/>
          <w:lang w:val="fr-CA"/>
        </w:rPr>
        <w:t>e</w:t>
      </w:r>
      <w:r w:rsidRPr="00F54227">
        <w:rPr>
          <w:szCs w:val="24"/>
          <w:lang w:val="fr-CA"/>
        </w:rPr>
        <w:t xml:space="preserve"> éd. Montréal: Wilson &amp; Lafleur, 2011.</w:t>
      </w:r>
    </w:p>
    <w:p w14:paraId="68FB812B" w14:textId="20F5F2FC" w:rsidR="00284A10" w:rsidRPr="00F54227" w:rsidRDefault="00284A10" w:rsidP="002E5FAE">
      <w:pPr>
        <w:pStyle w:val="SCCNormalDoubleSpacing"/>
        <w:tabs>
          <w:tab w:val="left" w:pos="5700"/>
        </w:tabs>
        <w:spacing w:after="240" w:line="240" w:lineRule="auto"/>
        <w:ind w:left="540" w:hanging="540"/>
        <w:rPr>
          <w:lang w:val="fr-CA"/>
        </w:rPr>
      </w:pPr>
      <w:r w:rsidRPr="00F54227">
        <w:rPr>
          <w:lang w:val="fr-CA"/>
        </w:rPr>
        <w:t xml:space="preserve">Ferland, </w:t>
      </w:r>
      <w:r w:rsidRPr="002E5FAE">
        <w:rPr>
          <w:rFonts w:eastAsiaTheme="minorHAnsi"/>
          <w:szCs w:val="22"/>
          <w:lang w:val="fr-CA" w:eastAsia="en-US" w:bidi="en-US"/>
        </w:rPr>
        <w:t>P</w:t>
      </w:r>
      <w:r w:rsidR="005008BD" w:rsidRPr="002E5FAE">
        <w:rPr>
          <w:rFonts w:eastAsiaTheme="minorHAnsi"/>
          <w:szCs w:val="22"/>
          <w:lang w:val="fr-CA" w:eastAsia="en-US" w:bidi="en-US"/>
        </w:rPr>
        <w:t>atrick</w:t>
      </w:r>
      <w:r w:rsidR="005008BD" w:rsidRPr="00F54227">
        <w:rPr>
          <w:lang w:val="fr-CA"/>
        </w:rPr>
        <w:t>, et Guillaume Laganière. </w:t>
      </w:r>
      <w:r w:rsidRPr="00F54227">
        <w:rPr>
          <w:lang w:val="fr-CA"/>
        </w:rPr>
        <w:t>“Le droit international privé”, dans</w:t>
      </w:r>
      <w:r w:rsidR="00CE66F1" w:rsidRPr="00F54227">
        <w:rPr>
          <w:lang w:val="fr-CA"/>
        </w:rPr>
        <w:t xml:space="preserve"> </w:t>
      </w:r>
      <w:r w:rsidRPr="00F54227">
        <w:rPr>
          <w:lang w:val="fr-CA"/>
        </w:rPr>
        <w:t xml:space="preserve">Collection de </w:t>
      </w:r>
      <w:r w:rsidR="00CE66F1" w:rsidRPr="00F54227">
        <w:rPr>
          <w:lang w:val="fr-CA"/>
        </w:rPr>
        <w:t xml:space="preserve">droit </w:t>
      </w:r>
      <w:r w:rsidRPr="00F54227">
        <w:rPr>
          <w:lang w:val="fr-CA"/>
        </w:rPr>
        <w:t>de l</w:t>
      </w:r>
      <w:r w:rsidR="00F54227" w:rsidRPr="00F54227">
        <w:rPr>
          <w:lang w:val="fr-CA"/>
        </w:rPr>
        <w:t>’</w:t>
      </w:r>
      <w:r w:rsidRPr="00F54227">
        <w:rPr>
          <w:lang w:val="fr-CA"/>
        </w:rPr>
        <w:t>École du Ba</w:t>
      </w:r>
      <w:r w:rsidR="001551FD" w:rsidRPr="00F54227">
        <w:rPr>
          <w:lang w:val="fr-CA"/>
        </w:rPr>
        <w:t>rreau du Québec 2019</w:t>
      </w:r>
      <w:r w:rsidR="00F54227" w:rsidRPr="00F54227">
        <w:rPr>
          <w:lang w:val="fr-CA"/>
        </w:rPr>
        <w:noBreakHyphen/>
      </w:r>
      <w:r w:rsidR="001551FD" w:rsidRPr="00F54227">
        <w:rPr>
          <w:lang w:val="fr-CA"/>
        </w:rPr>
        <w:t>2020</w:t>
      </w:r>
      <w:r w:rsidR="005008BD" w:rsidRPr="00F54227">
        <w:rPr>
          <w:lang w:val="fr-CA"/>
        </w:rPr>
        <w:t xml:space="preserve">, </w:t>
      </w:r>
      <w:r w:rsidR="00F54227" w:rsidRPr="00F54227">
        <w:rPr>
          <w:lang w:val="fr-CA"/>
        </w:rPr>
        <w:t>vol. </w:t>
      </w:r>
      <w:r w:rsidR="00CE66F1" w:rsidRPr="00F54227">
        <w:rPr>
          <w:lang w:val="fr-CA"/>
        </w:rPr>
        <w:t xml:space="preserve">7, </w:t>
      </w:r>
      <w:r w:rsidRPr="00F54227">
        <w:rPr>
          <w:i/>
          <w:iCs/>
          <w:lang w:val="fr-CA"/>
        </w:rPr>
        <w:t>Contrats, sûretés, publicité des droits et droit international privé</w:t>
      </w:r>
      <w:r w:rsidRPr="00F54227">
        <w:rPr>
          <w:iCs/>
          <w:lang w:val="fr-CA"/>
        </w:rPr>
        <w:t xml:space="preserve">. Montréal: Yvon Blais, </w:t>
      </w:r>
      <w:r w:rsidR="001551FD" w:rsidRPr="00F54227">
        <w:rPr>
          <w:lang w:val="fr-CA"/>
        </w:rPr>
        <w:t>2019, 271</w:t>
      </w:r>
      <w:r w:rsidRPr="00F54227">
        <w:rPr>
          <w:lang w:val="fr-CA"/>
        </w:rPr>
        <w:t>.</w:t>
      </w:r>
    </w:p>
    <w:p w14:paraId="13973547" w14:textId="174DA05A" w:rsidR="00284A10" w:rsidRPr="00F54227" w:rsidRDefault="002E5FAE" w:rsidP="002E5FAE">
      <w:pPr>
        <w:pStyle w:val="SCCNormalDoubleSpacing"/>
        <w:tabs>
          <w:tab w:val="left" w:pos="5700"/>
        </w:tabs>
        <w:spacing w:after="240" w:line="240" w:lineRule="auto"/>
        <w:ind w:left="540" w:hanging="540"/>
        <w:rPr>
          <w:szCs w:val="24"/>
          <w:lang w:val="fr-CA"/>
        </w:rPr>
      </w:pPr>
      <w:r>
        <w:rPr>
          <w:szCs w:val="24"/>
          <w:lang w:val="fr-CA"/>
        </w:rPr>
        <w:t>Glenn, H. </w:t>
      </w:r>
      <w:r w:rsidR="005008BD" w:rsidRPr="002E5FAE">
        <w:rPr>
          <w:rFonts w:eastAsiaTheme="minorHAnsi"/>
          <w:szCs w:val="22"/>
          <w:lang w:val="fr-CA" w:eastAsia="en-US" w:bidi="en-US"/>
        </w:rPr>
        <w:t>Patrick</w:t>
      </w:r>
      <w:r w:rsidR="005008BD" w:rsidRPr="00F54227">
        <w:rPr>
          <w:szCs w:val="24"/>
          <w:lang w:val="fr-CA"/>
        </w:rPr>
        <w:t>. </w:t>
      </w:r>
      <w:r w:rsidR="00284A10" w:rsidRPr="00F54227">
        <w:rPr>
          <w:szCs w:val="24"/>
          <w:lang w:val="fr-CA"/>
        </w:rPr>
        <w:t>“D</w:t>
      </w:r>
      <w:r w:rsidR="00CE66F1" w:rsidRPr="00F54227">
        <w:rPr>
          <w:szCs w:val="24"/>
          <w:lang w:val="fr-CA"/>
        </w:rPr>
        <w:t xml:space="preserve">roit international privé”, dans </w:t>
      </w:r>
      <w:r w:rsidR="00284A10" w:rsidRPr="00F54227">
        <w:rPr>
          <w:i/>
          <w:iCs/>
          <w:szCs w:val="24"/>
          <w:lang w:val="fr-CA"/>
        </w:rPr>
        <w:t>La réforme du Code civil</w:t>
      </w:r>
      <w:r w:rsidR="00284A10" w:rsidRPr="00F54227">
        <w:rPr>
          <w:szCs w:val="24"/>
          <w:lang w:val="fr-CA"/>
        </w:rPr>
        <w:t xml:space="preserve">, </w:t>
      </w:r>
      <w:r w:rsidR="000A3B27" w:rsidRPr="00F54227">
        <w:rPr>
          <w:szCs w:val="24"/>
          <w:lang w:val="fr-CA"/>
        </w:rPr>
        <w:t>t</w:t>
      </w:r>
      <w:r w:rsidR="005008BD" w:rsidRPr="00F54227">
        <w:rPr>
          <w:szCs w:val="24"/>
          <w:lang w:val="fr-CA"/>
        </w:rPr>
        <w:t>. </w:t>
      </w:r>
      <w:r w:rsidR="00284A10" w:rsidRPr="00F54227">
        <w:rPr>
          <w:szCs w:val="24"/>
          <w:lang w:val="fr-CA"/>
        </w:rPr>
        <w:t>3,</w:t>
      </w:r>
      <w:r w:rsidR="00CE66F1" w:rsidRPr="00F54227">
        <w:rPr>
          <w:szCs w:val="24"/>
          <w:lang w:val="fr-CA"/>
        </w:rPr>
        <w:t xml:space="preserve"> </w:t>
      </w:r>
      <w:r w:rsidR="00284A10" w:rsidRPr="00F54227">
        <w:rPr>
          <w:i/>
          <w:iCs/>
          <w:szCs w:val="24"/>
          <w:lang w:val="fr-CA"/>
        </w:rPr>
        <w:t>Priorités et hypothèques, preuve et prescription, publicité des droits, droit international privé, dispositions transitoires</w:t>
      </w:r>
      <w:r w:rsidR="00284A10" w:rsidRPr="00F54227">
        <w:rPr>
          <w:szCs w:val="24"/>
          <w:lang w:val="fr-CA"/>
        </w:rPr>
        <w:t>. Textes réunis par le Barreau du Québec et la Chambre des notaires du Québec. S</w:t>
      </w:r>
      <w:r w:rsidR="0083142C">
        <w:rPr>
          <w:szCs w:val="24"/>
          <w:lang w:val="fr-CA"/>
        </w:rPr>
        <w:t>ain</w:t>
      </w:r>
      <w:r w:rsidR="00284A10" w:rsidRPr="00F54227">
        <w:rPr>
          <w:szCs w:val="24"/>
          <w:lang w:val="fr-CA"/>
        </w:rPr>
        <w:t>te</w:t>
      </w:r>
      <w:r w:rsidR="00F54227" w:rsidRPr="00F54227">
        <w:rPr>
          <w:szCs w:val="24"/>
          <w:lang w:val="fr-CA"/>
        </w:rPr>
        <w:noBreakHyphen/>
      </w:r>
      <w:r w:rsidR="00284A10" w:rsidRPr="00F54227">
        <w:rPr>
          <w:szCs w:val="24"/>
          <w:lang w:val="fr-CA"/>
        </w:rPr>
        <w:t>Foy, Que.: Presses de l</w:t>
      </w:r>
      <w:r w:rsidR="00F54227" w:rsidRPr="00F54227">
        <w:rPr>
          <w:szCs w:val="24"/>
          <w:lang w:val="fr-CA"/>
        </w:rPr>
        <w:t>’</w:t>
      </w:r>
      <w:r w:rsidR="00284A10" w:rsidRPr="00F54227">
        <w:rPr>
          <w:szCs w:val="24"/>
          <w:lang w:val="fr-CA"/>
        </w:rPr>
        <w:t>Université Laval, 1993, 669.</w:t>
      </w:r>
    </w:p>
    <w:p w14:paraId="77752AD3" w14:textId="11AB0429" w:rsidR="00284A10" w:rsidRPr="00F54227" w:rsidRDefault="00284A10" w:rsidP="002E5FAE">
      <w:pPr>
        <w:pStyle w:val="SCCNormalDoubleSpacing"/>
        <w:tabs>
          <w:tab w:val="left" w:pos="5700"/>
        </w:tabs>
        <w:spacing w:after="240" w:line="240" w:lineRule="auto"/>
        <w:ind w:left="540" w:hanging="540"/>
        <w:rPr>
          <w:sz w:val="22"/>
          <w:lang w:val="fr-CA"/>
        </w:rPr>
      </w:pPr>
      <w:r w:rsidRPr="002E5FAE">
        <w:rPr>
          <w:rFonts w:eastAsiaTheme="minorHAnsi"/>
          <w:szCs w:val="22"/>
          <w:lang w:val="fr-CA" w:eastAsia="en-US" w:bidi="en-US"/>
        </w:rPr>
        <w:lastRenderedPageBreak/>
        <w:t>Goldstein</w:t>
      </w:r>
      <w:r w:rsidRPr="00F54227">
        <w:rPr>
          <w:lang w:val="fr-CA"/>
        </w:rPr>
        <w:t xml:space="preserve">, Gérald. </w:t>
      </w:r>
      <w:r w:rsidRPr="00F54227">
        <w:rPr>
          <w:i/>
          <w:iCs/>
          <w:lang w:val="fr-CA"/>
        </w:rPr>
        <w:t>De l</w:t>
      </w:r>
      <w:r w:rsidR="00F54227" w:rsidRPr="00F54227">
        <w:rPr>
          <w:i/>
          <w:iCs/>
          <w:lang w:val="fr-CA"/>
        </w:rPr>
        <w:t>’</w:t>
      </w:r>
      <w:r w:rsidRPr="00F54227">
        <w:rPr>
          <w:i/>
          <w:iCs/>
          <w:lang w:val="fr-CA"/>
        </w:rPr>
        <w:t>exception d</w:t>
      </w:r>
      <w:r w:rsidR="00F54227" w:rsidRPr="00F54227">
        <w:rPr>
          <w:i/>
          <w:iCs/>
          <w:lang w:val="fr-CA"/>
        </w:rPr>
        <w:t>’</w:t>
      </w:r>
      <w:r w:rsidRPr="00F54227">
        <w:rPr>
          <w:i/>
          <w:iCs/>
          <w:lang w:val="fr-CA"/>
        </w:rPr>
        <w:t>ordre public aux règles d</w:t>
      </w:r>
      <w:r w:rsidR="00F54227" w:rsidRPr="00F54227">
        <w:rPr>
          <w:i/>
          <w:iCs/>
          <w:lang w:val="fr-CA"/>
        </w:rPr>
        <w:t>’</w:t>
      </w:r>
      <w:r w:rsidRPr="00F54227">
        <w:rPr>
          <w:i/>
          <w:iCs/>
          <w:lang w:val="fr-CA"/>
        </w:rPr>
        <w:t>application nécessaire: Étude du rattachement substantiel impératif en droit international privé canadien</w:t>
      </w:r>
      <w:r w:rsidRPr="00F54227">
        <w:rPr>
          <w:lang w:val="fr-CA"/>
        </w:rPr>
        <w:t>. Montréal: Thémis, 1996.</w:t>
      </w:r>
    </w:p>
    <w:p w14:paraId="64F8C893" w14:textId="00D7068F" w:rsidR="00284A10" w:rsidRPr="00F54227" w:rsidRDefault="00284A10" w:rsidP="002E5FAE">
      <w:pPr>
        <w:pStyle w:val="SCCNormalDoubleSpacing"/>
        <w:tabs>
          <w:tab w:val="left" w:pos="5700"/>
        </w:tabs>
        <w:spacing w:after="240" w:line="240" w:lineRule="auto"/>
        <w:ind w:left="540" w:hanging="540"/>
        <w:rPr>
          <w:szCs w:val="24"/>
          <w:lang w:val="fr-CA"/>
        </w:rPr>
      </w:pPr>
      <w:r w:rsidRPr="002E5FAE">
        <w:rPr>
          <w:rFonts w:eastAsiaTheme="minorHAnsi"/>
          <w:szCs w:val="22"/>
          <w:lang w:val="fr-CA" w:eastAsia="en-US" w:bidi="en-US"/>
        </w:rPr>
        <w:t>Goldstein</w:t>
      </w:r>
      <w:r w:rsidRPr="00F54227">
        <w:rPr>
          <w:szCs w:val="24"/>
          <w:lang w:val="fr-CA"/>
        </w:rPr>
        <w:t>, Gérald.</w:t>
      </w:r>
      <w:r w:rsidRPr="00F54227">
        <w:rPr>
          <w:i/>
          <w:szCs w:val="24"/>
          <w:lang w:val="fr-CA"/>
        </w:rPr>
        <w:t xml:space="preserve"> Droit international privé</w:t>
      </w:r>
      <w:r w:rsidR="005008BD" w:rsidRPr="00F54227">
        <w:rPr>
          <w:szCs w:val="24"/>
          <w:lang w:val="fr-CA"/>
        </w:rPr>
        <w:t xml:space="preserve">, </w:t>
      </w:r>
      <w:r w:rsidR="00F54227" w:rsidRPr="00F54227">
        <w:rPr>
          <w:szCs w:val="24"/>
          <w:lang w:val="fr-CA"/>
        </w:rPr>
        <w:t>vol. </w:t>
      </w:r>
      <w:r w:rsidR="00CE66F1" w:rsidRPr="00F54227">
        <w:rPr>
          <w:szCs w:val="24"/>
          <w:lang w:val="fr-CA"/>
        </w:rPr>
        <w:t xml:space="preserve">1, </w:t>
      </w:r>
      <w:r w:rsidR="00565D31" w:rsidRPr="00F54227">
        <w:rPr>
          <w:i/>
          <w:szCs w:val="24"/>
          <w:lang w:val="fr-CA"/>
        </w:rPr>
        <w:t>Conflits de lois</w:t>
      </w:r>
      <w:r w:rsidRPr="00F54227">
        <w:rPr>
          <w:i/>
          <w:szCs w:val="24"/>
          <w:lang w:val="fr-CA"/>
        </w:rPr>
        <w:t>: dispositions générales et spécifiques</w:t>
      </w:r>
      <w:r w:rsidRPr="00F54227">
        <w:rPr>
          <w:i/>
          <w:iCs/>
          <w:szCs w:val="24"/>
          <w:lang w:val="fr-CA"/>
        </w:rPr>
        <w:t xml:space="preserve"> (</w:t>
      </w:r>
      <w:r w:rsidR="00F54227" w:rsidRPr="00F54227">
        <w:rPr>
          <w:i/>
          <w:iCs/>
          <w:szCs w:val="24"/>
          <w:lang w:val="fr-CA"/>
        </w:rPr>
        <w:t>Art. </w:t>
      </w:r>
      <w:r w:rsidRPr="00F54227">
        <w:rPr>
          <w:i/>
          <w:iCs/>
          <w:szCs w:val="24"/>
          <w:lang w:val="fr-CA"/>
        </w:rPr>
        <w:t>3076 à 3133 C.c.Q.)</w:t>
      </w:r>
      <w:r w:rsidRPr="00F54227">
        <w:rPr>
          <w:szCs w:val="24"/>
          <w:lang w:val="fr-CA"/>
        </w:rPr>
        <w:t>, dans coll. Commentaires sur le Code civil d</w:t>
      </w:r>
      <w:r w:rsidR="004B63D8" w:rsidRPr="00F54227">
        <w:rPr>
          <w:szCs w:val="24"/>
          <w:lang w:val="fr-CA"/>
        </w:rPr>
        <w:t>u Québec (DCQ). Cowansville, Que</w:t>
      </w:r>
      <w:r w:rsidRPr="00F54227">
        <w:rPr>
          <w:szCs w:val="24"/>
          <w:lang w:val="fr-CA"/>
        </w:rPr>
        <w:t>.: Yvon Blais, 2011.</w:t>
      </w:r>
    </w:p>
    <w:p w14:paraId="3733AD35" w14:textId="66F8F94F" w:rsidR="00284A10" w:rsidRPr="00F54227" w:rsidRDefault="00284A10" w:rsidP="002E5FAE">
      <w:pPr>
        <w:pStyle w:val="SCCNormalDoubleSpacing"/>
        <w:tabs>
          <w:tab w:val="left" w:pos="5700"/>
        </w:tabs>
        <w:spacing w:after="240" w:line="240" w:lineRule="auto"/>
        <w:ind w:left="540" w:hanging="540"/>
        <w:rPr>
          <w:szCs w:val="24"/>
          <w:lang w:val="fr-CA"/>
        </w:rPr>
      </w:pPr>
      <w:r w:rsidRPr="002E5FAE">
        <w:rPr>
          <w:rFonts w:eastAsiaTheme="minorHAnsi"/>
          <w:szCs w:val="22"/>
          <w:lang w:val="fr-CA" w:eastAsia="en-US" w:bidi="en-US"/>
        </w:rPr>
        <w:t>Goldstein</w:t>
      </w:r>
      <w:r w:rsidRPr="00F54227">
        <w:rPr>
          <w:szCs w:val="24"/>
          <w:lang w:val="fr-CA"/>
        </w:rPr>
        <w:t>, Gérald.</w:t>
      </w:r>
      <w:r w:rsidRPr="00F54227">
        <w:rPr>
          <w:i/>
          <w:szCs w:val="24"/>
          <w:lang w:val="fr-CA"/>
        </w:rPr>
        <w:t xml:space="preserve"> Droit international privé</w:t>
      </w:r>
      <w:r w:rsidR="005008BD" w:rsidRPr="00F54227">
        <w:rPr>
          <w:szCs w:val="24"/>
          <w:lang w:val="fr-CA"/>
        </w:rPr>
        <w:t xml:space="preserve">, </w:t>
      </w:r>
      <w:r w:rsidR="00F54227" w:rsidRPr="00F54227">
        <w:rPr>
          <w:szCs w:val="24"/>
          <w:lang w:val="fr-CA"/>
        </w:rPr>
        <w:t>vol. </w:t>
      </w:r>
      <w:r w:rsidR="00CE66F1" w:rsidRPr="00F54227">
        <w:rPr>
          <w:szCs w:val="24"/>
          <w:lang w:val="fr-CA"/>
        </w:rPr>
        <w:t xml:space="preserve">2, </w:t>
      </w:r>
      <w:r w:rsidRPr="00F54227">
        <w:rPr>
          <w:i/>
          <w:iCs/>
          <w:szCs w:val="24"/>
          <w:lang w:val="fr-CA"/>
        </w:rPr>
        <w:t>Compétence internationale des autorités québécoises et effets des décisions étrangères (</w:t>
      </w:r>
      <w:r w:rsidR="00F54227" w:rsidRPr="00F54227">
        <w:rPr>
          <w:i/>
          <w:iCs/>
          <w:szCs w:val="24"/>
          <w:lang w:val="fr-CA"/>
        </w:rPr>
        <w:t>Art. </w:t>
      </w:r>
      <w:r w:rsidRPr="00F54227">
        <w:rPr>
          <w:i/>
          <w:iCs/>
          <w:szCs w:val="24"/>
          <w:lang w:val="fr-CA"/>
        </w:rPr>
        <w:t>3134 à 3168 C.c.Q.)</w:t>
      </w:r>
      <w:r w:rsidRPr="00F54227">
        <w:rPr>
          <w:szCs w:val="24"/>
          <w:lang w:val="fr-CA"/>
        </w:rPr>
        <w:t>, dans coll. Commentaires sur le Code civil du Québec (DCQ). Cowansville</w:t>
      </w:r>
      <w:r w:rsidR="004B63D8" w:rsidRPr="00F54227">
        <w:rPr>
          <w:szCs w:val="24"/>
          <w:lang w:val="fr-CA"/>
        </w:rPr>
        <w:t>, Que</w:t>
      </w:r>
      <w:r w:rsidRPr="00F54227">
        <w:rPr>
          <w:szCs w:val="24"/>
          <w:lang w:val="fr-CA"/>
        </w:rPr>
        <w:t>.: Yvon Blais, 2012.</w:t>
      </w:r>
    </w:p>
    <w:p w14:paraId="50A6A4BA" w14:textId="77777777" w:rsidR="001C7061" w:rsidRPr="00F54227" w:rsidRDefault="001C7061" w:rsidP="001C7061">
      <w:pPr>
        <w:pStyle w:val="SCCNormalDoubleSpacing"/>
        <w:tabs>
          <w:tab w:val="left" w:pos="5700"/>
        </w:tabs>
        <w:spacing w:after="240" w:line="240" w:lineRule="auto"/>
        <w:ind w:left="540" w:hanging="540"/>
        <w:rPr>
          <w:szCs w:val="24"/>
          <w:lang w:val="fr-CA"/>
        </w:rPr>
      </w:pPr>
      <w:r w:rsidRPr="00F54227">
        <w:rPr>
          <w:szCs w:val="24"/>
          <w:lang w:val="fr-CA"/>
        </w:rPr>
        <w:t xml:space="preserve">Goldstein, Gérald, et Ethel Groffier. </w:t>
      </w:r>
      <w:r w:rsidRPr="00F54227">
        <w:rPr>
          <w:i/>
          <w:iCs/>
          <w:szCs w:val="24"/>
          <w:lang w:val="fr-CA"/>
        </w:rPr>
        <w:t>Droit international privé</w:t>
      </w:r>
      <w:r w:rsidRPr="00F54227">
        <w:rPr>
          <w:szCs w:val="24"/>
          <w:lang w:val="fr-CA"/>
        </w:rPr>
        <w:t xml:space="preserve">, t. I, </w:t>
      </w:r>
      <w:r w:rsidRPr="00F54227">
        <w:rPr>
          <w:i/>
          <w:iCs/>
          <w:szCs w:val="24"/>
          <w:lang w:val="fr-CA"/>
        </w:rPr>
        <w:t>Théorie générale</w:t>
      </w:r>
      <w:r w:rsidRPr="00F54227">
        <w:rPr>
          <w:szCs w:val="24"/>
          <w:lang w:val="fr-CA"/>
        </w:rPr>
        <w:t>. Cowansville, Que.: Yvon Blais, 1998.</w:t>
      </w:r>
    </w:p>
    <w:p w14:paraId="5488A31E" w14:textId="3B0E2EC2" w:rsidR="00284A10" w:rsidRPr="00F54227" w:rsidRDefault="00284A10" w:rsidP="002E5FAE">
      <w:pPr>
        <w:pStyle w:val="SCCNormalDoubleSpacing"/>
        <w:tabs>
          <w:tab w:val="left" w:pos="5700"/>
        </w:tabs>
        <w:spacing w:after="240" w:line="240" w:lineRule="auto"/>
        <w:ind w:left="540" w:hanging="540"/>
        <w:rPr>
          <w:lang w:val="fr-CA"/>
        </w:rPr>
      </w:pPr>
      <w:r w:rsidRPr="002E5FAE">
        <w:rPr>
          <w:rFonts w:eastAsiaTheme="minorHAnsi"/>
          <w:szCs w:val="22"/>
          <w:lang w:val="fr-CA" w:eastAsia="en-US" w:bidi="en-US"/>
        </w:rPr>
        <w:t>Q</w:t>
      </w:r>
      <w:r w:rsidR="00CE66F1" w:rsidRPr="002E5FAE">
        <w:rPr>
          <w:rFonts w:eastAsiaTheme="minorHAnsi"/>
          <w:szCs w:val="22"/>
          <w:lang w:val="fr-CA" w:eastAsia="en-US" w:bidi="en-US"/>
        </w:rPr>
        <w:t>u</w:t>
      </w:r>
      <w:r w:rsidR="002C40C9" w:rsidRPr="002E5FAE">
        <w:rPr>
          <w:rFonts w:eastAsiaTheme="minorHAnsi"/>
          <w:szCs w:val="22"/>
          <w:lang w:val="fr-CA" w:eastAsia="en-US" w:bidi="en-US"/>
        </w:rPr>
        <w:t>é</w:t>
      </w:r>
      <w:r w:rsidR="00CE66F1" w:rsidRPr="002E5FAE">
        <w:rPr>
          <w:rFonts w:eastAsiaTheme="minorHAnsi"/>
          <w:szCs w:val="22"/>
          <w:lang w:val="fr-CA" w:eastAsia="en-US" w:bidi="en-US"/>
        </w:rPr>
        <w:t>bec</w:t>
      </w:r>
      <w:r w:rsidR="00CE66F1" w:rsidRPr="00F54227">
        <w:rPr>
          <w:lang w:val="fr-CA"/>
        </w:rPr>
        <w:t xml:space="preserve">. Ministère de la Justice. </w:t>
      </w:r>
      <w:r w:rsidRPr="00F54227">
        <w:rPr>
          <w:i/>
          <w:iCs/>
          <w:lang w:val="fr-CA"/>
        </w:rPr>
        <w:t>Commentaires du ministre de la Justice</w:t>
      </w:r>
      <w:r w:rsidR="005008BD" w:rsidRPr="00F54227">
        <w:rPr>
          <w:lang w:val="fr-CA"/>
        </w:rPr>
        <w:t>, t. </w:t>
      </w:r>
      <w:r w:rsidR="00CE66F1" w:rsidRPr="00F54227">
        <w:rPr>
          <w:lang w:val="fr-CA"/>
        </w:rPr>
        <w:t xml:space="preserve">II, </w:t>
      </w:r>
      <w:r w:rsidRPr="00F54227">
        <w:rPr>
          <w:i/>
          <w:iCs/>
          <w:lang w:val="fr-CA"/>
        </w:rPr>
        <w:t>Le Code civil du Québec — Un mouvement de société</w:t>
      </w:r>
      <w:r w:rsidRPr="00F54227">
        <w:rPr>
          <w:lang w:val="fr-CA"/>
        </w:rPr>
        <w:t>. Québec: Publications du Québec, 1993.</w:t>
      </w:r>
    </w:p>
    <w:p w14:paraId="18E6A013" w14:textId="1F0A3FD7" w:rsidR="00284A10" w:rsidRPr="00F54227" w:rsidRDefault="00284A10" w:rsidP="002E5FAE">
      <w:pPr>
        <w:pStyle w:val="SCCNormalDoubleSpacing"/>
        <w:tabs>
          <w:tab w:val="left" w:pos="5700"/>
        </w:tabs>
        <w:spacing w:after="240" w:line="240" w:lineRule="auto"/>
        <w:ind w:left="540" w:hanging="540"/>
        <w:rPr>
          <w:lang w:val="fr-CA"/>
        </w:rPr>
      </w:pPr>
      <w:r w:rsidRPr="00495CE8">
        <w:rPr>
          <w:rFonts w:eastAsiaTheme="minorHAnsi"/>
          <w:szCs w:val="22"/>
          <w:lang w:val="fr-CA" w:eastAsia="en-US" w:bidi="en-US"/>
        </w:rPr>
        <w:t>Royer</w:t>
      </w:r>
      <w:r w:rsidRPr="00F54227">
        <w:rPr>
          <w:lang w:val="fr-CA"/>
        </w:rPr>
        <w:t>, Jean</w:t>
      </w:r>
      <w:r w:rsidR="00F54227" w:rsidRPr="00F54227">
        <w:rPr>
          <w:lang w:val="fr-CA"/>
        </w:rPr>
        <w:noBreakHyphen/>
      </w:r>
      <w:r w:rsidRPr="00F54227">
        <w:rPr>
          <w:lang w:val="fr-CA"/>
        </w:rPr>
        <w:t xml:space="preserve">Claude, et Catherine Piché. </w:t>
      </w:r>
      <w:r w:rsidRPr="00F54227">
        <w:rPr>
          <w:i/>
          <w:lang w:val="fr-CA"/>
        </w:rPr>
        <w:t>La preuve civile</w:t>
      </w:r>
      <w:r w:rsidRPr="00F54227">
        <w:rPr>
          <w:lang w:val="fr-CA"/>
        </w:rPr>
        <w:t>, 5</w:t>
      </w:r>
      <w:r w:rsidRPr="00F54227">
        <w:rPr>
          <w:vertAlign w:val="superscript"/>
          <w:lang w:val="fr-CA"/>
        </w:rPr>
        <w:t>e</w:t>
      </w:r>
      <w:r w:rsidR="00BB35C5" w:rsidRPr="00F54227">
        <w:rPr>
          <w:lang w:val="fr-CA"/>
        </w:rPr>
        <w:t xml:space="preserve"> éd. Montréal</w:t>
      </w:r>
      <w:r w:rsidRPr="00F54227">
        <w:rPr>
          <w:lang w:val="fr-CA"/>
        </w:rPr>
        <w:t xml:space="preserve">: </w:t>
      </w:r>
      <w:r w:rsidRPr="00F54227">
        <w:rPr>
          <w:szCs w:val="24"/>
          <w:lang w:val="fr-CA"/>
        </w:rPr>
        <w:t>Yvon Blais,</w:t>
      </w:r>
      <w:r w:rsidR="00CE66F1" w:rsidRPr="00F54227">
        <w:rPr>
          <w:lang w:val="fr-CA"/>
        </w:rPr>
        <w:t xml:space="preserve"> 2016.</w:t>
      </w:r>
    </w:p>
    <w:p w14:paraId="71F31D6E" w14:textId="376ED311" w:rsidR="00284A10" w:rsidRPr="00F54227" w:rsidRDefault="005008BD" w:rsidP="002E5FAE">
      <w:pPr>
        <w:pStyle w:val="SCCNormalDoubleSpacing"/>
        <w:tabs>
          <w:tab w:val="left" w:pos="5700"/>
        </w:tabs>
        <w:spacing w:after="240" w:line="240" w:lineRule="auto"/>
        <w:ind w:left="540" w:hanging="540"/>
        <w:rPr>
          <w:szCs w:val="24"/>
          <w:lang w:val="fr-CA"/>
        </w:rPr>
      </w:pPr>
      <w:r w:rsidRPr="002E5FAE">
        <w:rPr>
          <w:rFonts w:eastAsiaTheme="minorHAnsi"/>
          <w:szCs w:val="22"/>
          <w:lang w:val="fr-CA" w:eastAsia="en-US" w:bidi="en-US"/>
        </w:rPr>
        <w:t>Sabourin</w:t>
      </w:r>
      <w:r w:rsidRPr="00F54227">
        <w:rPr>
          <w:szCs w:val="24"/>
          <w:lang w:val="fr-CA"/>
        </w:rPr>
        <w:t>, Frédérique. </w:t>
      </w:r>
      <w:r w:rsidR="00284A10" w:rsidRPr="00F54227">
        <w:rPr>
          <w:lang w:val="fr-CA"/>
        </w:rPr>
        <w:t>“</w:t>
      </w:r>
      <w:r w:rsidR="00284A10" w:rsidRPr="00F54227">
        <w:rPr>
          <w:szCs w:val="24"/>
          <w:lang w:val="fr-CA"/>
        </w:rPr>
        <w:t>Motifs permettant de ne pas exercer la compétence</w:t>
      </w:r>
      <w:r w:rsidR="00F54227" w:rsidRPr="00F54227">
        <w:rPr>
          <w:szCs w:val="24"/>
          <w:lang w:val="fr-CA"/>
        </w:rPr>
        <w:t>:</w:t>
      </w:r>
      <w:r w:rsidR="00284A10" w:rsidRPr="00F54227">
        <w:rPr>
          <w:szCs w:val="24"/>
          <w:lang w:val="fr-CA"/>
        </w:rPr>
        <w:t xml:space="preserve"> </w:t>
      </w:r>
      <w:r w:rsidR="00284A10" w:rsidRPr="00F54227">
        <w:rPr>
          <w:i/>
          <w:szCs w:val="24"/>
          <w:lang w:val="fr-CA"/>
        </w:rPr>
        <w:t>forum non conveniens</w:t>
      </w:r>
      <w:r w:rsidR="00284A10" w:rsidRPr="00F54227">
        <w:rPr>
          <w:szCs w:val="24"/>
          <w:lang w:val="fr-CA"/>
        </w:rPr>
        <w:t xml:space="preserve"> et litispendance internationale</w:t>
      </w:r>
      <w:r w:rsidR="00284A10" w:rsidRPr="00F54227">
        <w:rPr>
          <w:lang w:val="fr-CA"/>
        </w:rPr>
        <w:t>”,</w:t>
      </w:r>
      <w:r w:rsidR="00284A10" w:rsidRPr="00F54227">
        <w:rPr>
          <w:szCs w:val="24"/>
          <w:lang w:val="fr-CA"/>
        </w:rPr>
        <w:t xml:space="preserve"> dans </w:t>
      </w:r>
      <w:r w:rsidRPr="00F54227">
        <w:rPr>
          <w:i/>
          <w:szCs w:val="24"/>
          <w:lang w:val="fr-CA"/>
        </w:rPr>
        <w:t>JurisClasseur Québec </w:t>
      </w:r>
      <w:r w:rsidR="00284A10" w:rsidRPr="00F54227">
        <w:rPr>
          <w:i/>
          <w:szCs w:val="24"/>
          <w:lang w:val="fr-CA"/>
        </w:rPr>
        <w:t xml:space="preserve">— </w:t>
      </w:r>
      <w:r w:rsidR="00284A10" w:rsidRPr="00F54227">
        <w:rPr>
          <w:i/>
          <w:iCs/>
          <w:szCs w:val="24"/>
          <w:lang w:val="fr-CA"/>
        </w:rPr>
        <w:t>Collection droit civil</w:t>
      </w:r>
      <w:r w:rsidR="00284A10" w:rsidRPr="00F54227">
        <w:rPr>
          <w:i/>
          <w:szCs w:val="24"/>
          <w:lang w:val="fr-CA"/>
        </w:rPr>
        <w:t xml:space="preserve"> </w:t>
      </w:r>
      <w:r w:rsidR="00284A10" w:rsidRPr="00F54227">
        <w:rPr>
          <w:i/>
          <w:iCs/>
          <w:szCs w:val="24"/>
          <w:lang w:val="fr-CA"/>
        </w:rPr>
        <w:t xml:space="preserve">— </w:t>
      </w:r>
      <w:r w:rsidR="00284A10" w:rsidRPr="00F54227">
        <w:rPr>
          <w:i/>
          <w:szCs w:val="24"/>
          <w:lang w:val="fr-CA"/>
        </w:rPr>
        <w:t>Droit international privé</w:t>
      </w:r>
      <w:r w:rsidR="00284A10" w:rsidRPr="00F54227">
        <w:rPr>
          <w:szCs w:val="24"/>
          <w:lang w:val="fr-CA"/>
        </w:rPr>
        <w:t>, par Pierre</w:t>
      </w:r>
      <w:r w:rsidR="00F54227" w:rsidRPr="00F54227">
        <w:rPr>
          <w:szCs w:val="24"/>
          <w:lang w:val="fr-CA"/>
        </w:rPr>
        <w:noBreakHyphen/>
      </w:r>
      <w:r w:rsidR="00284A10" w:rsidRPr="00F54227">
        <w:rPr>
          <w:szCs w:val="24"/>
          <w:lang w:val="fr-CA"/>
        </w:rPr>
        <w:t>Claude Lafond, dir. Montréal: LexisNexis, 2012, fascicule 9 (feuilles mobiles mises à jour juin 2019, envoi n</w:t>
      </w:r>
      <w:r w:rsidR="00284A10" w:rsidRPr="00F54227">
        <w:rPr>
          <w:szCs w:val="24"/>
          <w:vertAlign w:val="superscript"/>
          <w:lang w:val="fr-CA"/>
        </w:rPr>
        <w:t>o</w:t>
      </w:r>
      <w:r w:rsidR="00284A10" w:rsidRPr="00F54227">
        <w:rPr>
          <w:szCs w:val="24"/>
          <w:lang w:val="fr-CA"/>
        </w:rPr>
        <w:t> 12).</w:t>
      </w:r>
    </w:p>
    <w:p w14:paraId="16BCFE7F" w14:textId="5B09C100" w:rsidR="00284A10" w:rsidRPr="00F54227" w:rsidRDefault="00284A10" w:rsidP="002E5FAE">
      <w:pPr>
        <w:pStyle w:val="SCCNormalDoubleSpacing"/>
        <w:tabs>
          <w:tab w:val="left" w:pos="5700"/>
        </w:tabs>
        <w:spacing w:after="240" w:line="240" w:lineRule="auto"/>
        <w:ind w:left="540" w:hanging="540"/>
        <w:rPr>
          <w:szCs w:val="24"/>
          <w:lang w:val="fr-CA"/>
        </w:rPr>
      </w:pPr>
      <w:r w:rsidRPr="00495CE8">
        <w:rPr>
          <w:rFonts w:eastAsiaTheme="minorHAnsi"/>
          <w:szCs w:val="22"/>
          <w:lang w:val="en-US" w:eastAsia="en-US" w:bidi="en-US"/>
        </w:rPr>
        <w:t>Saumier</w:t>
      </w:r>
      <w:r w:rsidRPr="00F54227">
        <w:rPr>
          <w:lang w:val="en-US"/>
        </w:rPr>
        <w:t xml:space="preserve">, Geneviève. </w:t>
      </w:r>
      <w:r w:rsidRPr="00F54227">
        <w:t>“The Recognition of Foreign Judgments in Quebec — The Mirror Crack</w:t>
      </w:r>
      <w:r w:rsidR="00F54227" w:rsidRPr="00F54227">
        <w:t>’</w:t>
      </w:r>
      <w:r w:rsidRPr="00F54227">
        <w:t xml:space="preserve">d?” </w:t>
      </w:r>
      <w:r w:rsidRPr="00F54227">
        <w:rPr>
          <w:lang w:val="fr-CA"/>
        </w:rPr>
        <w:t xml:space="preserve">(2002), 81 </w:t>
      </w:r>
      <w:r w:rsidRPr="00F54227">
        <w:rPr>
          <w:i/>
          <w:lang w:val="fr-CA"/>
        </w:rPr>
        <w:t>Can. Bar Rev.</w:t>
      </w:r>
      <w:r w:rsidRPr="00F54227">
        <w:rPr>
          <w:lang w:val="fr-CA"/>
        </w:rPr>
        <w:t xml:space="preserve"> 677.</w:t>
      </w:r>
    </w:p>
    <w:p w14:paraId="6B7C1996" w14:textId="2747756D" w:rsidR="00284A10" w:rsidRPr="00402206" w:rsidRDefault="00284A10" w:rsidP="002E5FAE">
      <w:pPr>
        <w:pStyle w:val="SCCNormalDoubleSpacing"/>
        <w:tabs>
          <w:tab w:val="left" w:pos="5700"/>
        </w:tabs>
        <w:spacing w:after="240" w:line="240" w:lineRule="auto"/>
        <w:ind w:left="540" w:hanging="540"/>
        <w:rPr>
          <w:szCs w:val="24"/>
          <w:lang w:val="fr-CA" w:eastAsia="en-US"/>
        </w:rPr>
      </w:pPr>
      <w:r w:rsidRPr="002E5FAE">
        <w:rPr>
          <w:rFonts w:eastAsiaTheme="minorHAnsi"/>
          <w:szCs w:val="22"/>
          <w:lang w:val="fr-CA" w:eastAsia="en-US" w:bidi="en-US"/>
        </w:rPr>
        <w:t>Talpis</w:t>
      </w:r>
      <w:r w:rsidR="002E5FAE">
        <w:rPr>
          <w:lang w:val="fr-CA"/>
        </w:rPr>
        <w:t>, Jeffrey </w:t>
      </w:r>
      <w:r w:rsidRPr="00F54227">
        <w:rPr>
          <w:lang w:val="fr-CA"/>
        </w:rPr>
        <w:t xml:space="preserve">A. </w:t>
      </w:r>
      <w:r w:rsidRPr="00F54227">
        <w:rPr>
          <w:i/>
          <w:iCs/>
          <w:lang w:val="fr-CA"/>
        </w:rPr>
        <w:t>L</w:t>
      </w:r>
      <w:r w:rsidR="00F54227" w:rsidRPr="00F54227">
        <w:rPr>
          <w:i/>
          <w:iCs/>
          <w:lang w:val="fr-CA"/>
        </w:rPr>
        <w:t>’</w:t>
      </w:r>
      <w:r w:rsidRPr="00F54227">
        <w:rPr>
          <w:i/>
          <w:iCs/>
          <w:lang w:val="fr-CA"/>
        </w:rPr>
        <w:t>accommodement raisonnable en droit international privé québécois</w:t>
      </w:r>
      <w:r w:rsidRPr="00F54227">
        <w:rPr>
          <w:lang w:val="fr-CA"/>
        </w:rPr>
        <w:t xml:space="preserve">. </w:t>
      </w:r>
      <w:r w:rsidRPr="00402206">
        <w:rPr>
          <w:lang w:val="fr-CA"/>
        </w:rPr>
        <w:t>Montréal: Thémis, 2009.</w:t>
      </w:r>
    </w:p>
    <w:p w14:paraId="648A174E" w14:textId="7737F276" w:rsidR="00284A10" w:rsidRPr="00F54227" w:rsidRDefault="00CE66F1" w:rsidP="002E5FAE">
      <w:pPr>
        <w:pStyle w:val="SCCNormalDoubleSpacing"/>
        <w:tabs>
          <w:tab w:val="left" w:pos="5700"/>
        </w:tabs>
        <w:spacing w:after="240" w:line="240" w:lineRule="auto"/>
        <w:ind w:left="540" w:hanging="540"/>
        <w:rPr>
          <w:lang w:val="fr-CA"/>
        </w:rPr>
      </w:pPr>
      <w:r w:rsidRPr="002E5FAE">
        <w:rPr>
          <w:rFonts w:eastAsiaTheme="minorHAnsi"/>
          <w:szCs w:val="22"/>
          <w:lang w:val="fr-CA" w:eastAsia="en-US" w:bidi="en-US"/>
        </w:rPr>
        <w:t>Talpis</w:t>
      </w:r>
      <w:r w:rsidR="002E5FAE">
        <w:rPr>
          <w:lang w:val="fr-CA"/>
        </w:rPr>
        <w:t>, Jeffrey </w:t>
      </w:r>
      <w:r w:rsidR="00284A10" w:rsidRPr="00F54227">
        <w:rPr>
          <w:lang w:val="fr-CA"/>
        </w:rPr>
        <w:t>A. “Quelques réflexions sur le champ d</w:t>
      </w:r>
      <w:r w:rsidR="00F54227" w:rsidRPr="00F54227">
        <w:rPr>
          <w:lang w:val="fr-CA"/>
        </w:rPr>
        <w:t>’</w:t>
      </w:r>
      <w:r w:rsidR="00284A10" w:rsidRPr="00F54227">
        <w:rPr>
          <w:lang w:val="fr-CA"/>
        </w:rPr>
        <w:t>application international de la loi favorisant l</w:t>
      </w:r>
      <w:r w:rsidR="00F54227" w:rsidRPr="00F54227">
        <w:rPr>
          <w:lang w:val="fr-CA"/>
        </w:rPr>
        <w:t>’</w:t>
      </w:r>
      <w:r w:rsidR="00284A10" w:rsidRPr="00F54227">
        <w:rPr>
          <w:lang w:val="fr-CA"/>
        </w:rPr>
        <w:t xml:space="preserve">égalité économique des époux”, [1989] 2 </w:t>
      </w:r>
      <w:r w:rsidR="00284A10" w:rsidRPr="00F54227">
        <w:rPr>
          <w:i/>
          <w:lang w:val="fr-CA"/>
        </w:rPr>
        <w:t>C.</w:t>
      </w:r>
      <w:r w:rsidR="00F54227" w:rsidRPr="00F54227">
        <w:rPr>
          <w:i/>
          <w:lang w:val="fr-CA"/>
        </w:rPr>
        <w:t>P. </w:t>
      </w:r>
      <w:r w:rsidR="00284A10" w:rsidRPr="00F54227">
        <w:rPr>
          <w:i/>
          <w:lang w:val="fr-CA"/>
        </w:rPr>
        <w:t>du N.</w:t>
      </w:r>
      <w:r w:rsidR="00284A10" w:rsidRPr="00F54227">
        <w:rPr>
          <w:lang w:val="fr-CA"/>
        </w:rPr>
        <w:t xml:space="preserve"> 135.</w:t>
      </w:r>
    </w:p>
    <w:p w14:paraId="20ACEC4C" w14:textId="7557A40A" w:rsidR="00284A10" w:rsidRPr="00402206" w:rsidRDefault="00284A10" w:rsidP="002E5FAE">
      <w:pPr>
        <w:pStyle w:val="SCCNormalDoubleSpacing"/>
        <w:tabs>
          <w:tab w:val="left" w:pos="5700"/>
        </w:tabs>
        <w:spacing w:after="240" w:line="240" w:lineRule="auto"/>
        <w:ind w:left="540" w:hanging="540"/>
        <w:rPr>
          <w:szCs w:val="24"/>
          <w:lang w:val="fr-CA"/>
        </w:rPr>
      </w:pPr>
      <w:r w:rsidRPr="00495CE8">
        <w:rPr>
          <w:rFonts w:eastAsiaTheme="minorHAnsi"/>
          <w:szCs w:val="22"/>
          <w:lang w:val="en-US" w:eastAsia="en-US" w:bidi="en-US"/>
        </w:rPr>
        <w:t>Talpis</w:t>
      </w:r>
      <w:r w:rsidRPr="00F54227">
        <w:rPr>
          <w:szCs w:val="24"/>
          <w:lang w:val="en-US"/>
        </w:rPr>
        <w:t>, Jeffre</w:t>
      </w:r>
      <w:r w:rsidR="002E5FAE">
        <w:rPr>
          <w:szCs w:val="24"/>
          <w:lang w:val="en-US"/>
        </w:rPr>
        <w:t>y </w:t>
      </w:r>
      <w:r w:rsidRPr="00F54227">
        <w:rPr>
          <w:szCs w:val="24"/>
          <w:lang w:val="en-US"/>
        </w:rPr>
        <w:t>A., and Jean</w:t>
      </w:r>
      <w:r w:rsidR="00F54227" w:rsidRPr="00F54227">
        <w:rPr>
          <w:szCs w:val="24"/>
          <w:lang w:val="en-US"/>
        </w:rPr>
        <w:noBreakHyphen/>
      </w:r>
      <w:r w:rsidRPr="00F54227">
        <w:rPr>
          <w:szCs w:val="24"/>
          <w:lang w:val="en-US"/>
        </w:rPr>
        <w:t>Gabriel</w:t>
      </w:r>
      <w:r w:rsidR="00CE66F1" w:rsidRPr="00F54227">
        <w:rPr>
          <w:szCs w:val="24"/>
          <w:lang w:val="en-US"/>
        </w:rPr>
        <w:t xml:space="preserve"> </w:t>
      </w:r>
      <w:r w:rsidRPr="00F54227">
        <w:rPr>
          <w:szCs w:val="24"/>
          <w:lang w:val="en-US"/>
        </w:rPr>
        <w:t>Castel. “Interpreting the rules of</w:t>
      </w:r>
      <w:r w:rsidR="00CE66F1" w:rsidRPr="00F54227">
        <w:rPr>
          <w:szCs w:val="24"/>
          <w:lang w:val="en-US"/>
        </w:rPr>
        <w:t xml:space="preserve"> private international law”, in </w:t>
      </w:r>
      <w:r w:rsidRPr="00F54227">
        <w:rPr>
          <w:i/>
          <w:iCs/>
          <w:szCs w:val="24"/>
          <w:lang w:val="en-US"/>
        </w:rPr>
        <w:t>Reform of the Civil Code</w:t>
      </w:r>
      <w:r w:rsidRPr="00F54227">
        <w:rPr>
          <w:szCs w:val="24"/>
          <w:lang w:val="en-US"/>
        </w:rPr>
        <w:t xml:space="preserve">, </w:t>
      </w:r>
      <w:r w:rsidR="00F54227" w:rsidRPr="00F54227">
        <w:rPr>
          <w:szCs w:val="24"/>
          <w:lang w:val="en-US"/>
        </w:rPr>
        <w:t>vol. </w:t>
      </w:r>
      <w:r w:rsidR="00CA2520">
        <w:rPr>
          <w:szCs w:val="24"/>
          <w:lang w:val="en-US"/>
        </w:rPr>
        <w:t>5 </w:t>
      </w:r>
      <w:r w:rsidRPr="00F54227">
        <w:rPr>
          <w:szCs w:val="24"/>
          <w:lang w:val="en-US"/>
        </w:rPr>
        <w:t>B,</w:t>
      </w:r>
      <w:r w:rsidR="00CE66F1" w:rsidRPr="00F54227">
        <w:rPr>
          <w:szCs w:val="24"/>
          <w:lang w:val="en-US"/>
        </w:rPr>
        <w:t xml:space="preserve"> </w:t>
      </w:r>
      <w:r w:rsidRPr="00F54227">
        <w:rPr>
          <w:i/>
          <w:iCs/>
          <w:szCs w:val="24"/>
          <w:lang w:val="en-US"/>
        </w:rPr>
        <w:t>Private International Law</w:t>
      </w:r>
      <w:r w:rsidRPr="00F54227">
        <w:rPr>
          <w:szCs w:val="24"/>
          <w:lang w:val="en-US"/>
        </w:rPr>
        <w:t xml:space="preserve">. </w:t>
      </w:r>
      <w:r w:rsidRPr="00F54227">
        <w:t xml:space="preserve">Translated by Susan Altschul. </w:t>
      </w:r>
      <w:r w:rsidRPr="00F54227">
        <w:rPr>
          <w:lang w:val="en-US"/>
        </w:rPr>
        <w:t xml:space="preserve">Texts written for the Barreau du Québec and the Chambre des </w:t>
      </w:r>
      <w:r w:rsidRPr="00F54227">
        <w:t xml:space="preserve">notaires du Québec. </w:t>
      </w:r>
      <w:r w:rsidRPr="00402206">
        <w:rPr>
          <w:lang w:val="fr-CA"/>
        </w:rPr>
        <w:t>Montréal: Barreau du Québec, 1993</w:t>
      </w:r>
      <w:r w:rsidRPr="00402206">
        <w:rPr>
          <w:szCs w:val="24"/>
          <w:lang w:val="fr-CA"/>
        </w:rPr>
        <w:t>.</w:t>
      </w:r>
    </w:p>
    <w:p w14:paraId="5120C332" w14:textId="77777777" w:rsidR="00430A57" w:rsidRPr="00F54227" w:rsidRDefault="00430A57" w:rsidP="00430A57">
      <w:pPr>
        <w:pStyle w:val="SCCNormalDoubleSpacing"/>
        <w:tabs>
          <w:tab w:val="left" w:pos="5700"/>
        </w:tabs>
        <w:spacing w:after="240" w:line="240" w:lineRule="auto"/>
        <w:ind w:left="540" w:hanging="540"/>
        <w:rPr>
          <w:szCs w:val="24"/>
          <w:lang w:val="en-US" w:eastAsia="en-US"/>
        </w:rPr>
      </w:pPr>
      <w:r w:rsidRPr="00402206">
        <w:rPr>
          <w:rFonts w:eastAsiaTheme="minorHAnsi"/>
          <w:szCs w:val="22"/>
          <w:lang w:val="fr-CA" w:eastAsia="en-US" w:bidi="en-US"/>
        </w:rPr>
        <w:t>Talpis</w:t>
      </w:r>
      <w:r w:rsidRPr="00402206">
        <w:rPr>
          <w:szCs w:val="24"/>
          <w:lang w:val="fr-CA" w:eastAsia="en-US"/>
        </w:rPr>
        <w:t>, Jeffrey A., and Shelley L. Kath. </w:t>
      </w:r>
      <w:r w:rsidRPr="00F54227">
        <w:rPr>
          <w:szCs w:val="24"/>
          <w:lang w:val="en-US"/>
        </w:rPr>
        <w:t>“</w:t>
      </w:r>
      <w:r w:rsidRPr="00F54227">
        <w:rPr>
          <w:szCs w:val="24"/>
          <w:lang w:val="en-US" w:eastAsia="en-US"/>
        </w:rPr>
        <w:t xml:space="preserve">The Exceptional as Commonplace in Quebec </w:t>
      </w:r>
      <w:r w:rsidRPr="00F54227">
        <w:rPr>
          <w:i/>
          <w:iCs/>
          <w:szCs w:val="24"/>
          <w:lang w:val="en-US" w:eastAsia="en-US"/>
        </w:rPr>
        <w:t>Forum Non Conveniens</w:t>
      </w:r>
      <w:r w:rsidRPr="00F54227">
        <w:rPr>
          <w:szCs w:val="24"/>
          <w:lang w:val="en-US" w:eastAsia="en-US"/>
        </w:rPr>
        <w:t xml:space="preserve"> Law:</w:t>
      </w:r>
      <w:r w:rsidRPr="00F54227">
        <w:rPr>
          <w:i/>
          <w:iCs/>
          <w:szCs w:val="24"/>
          <w:lang w:val="en-US" w:eastAsia="en-US"/>
        </w:rPr>
        <w:t xml:space="preserve"> Cambior</w:t>
      </w:r>
      <w:r w:rsidRPr="00F54227">
        <w:rPr>
          <w:szCs w:val="24"/>
          <w:lang w:val="en-US" w:eastAsia="en-US"/>
        </w:rPr>
        <w:t>, a Case in Point</w:t>
      </w:r>
      <w:r w:rsidRPr="00F54227">
        <w:rPr>
          <w:szCs w:val="24"/>
          <w:lang w:val="en-US"/>
        </w:rPr>
        <w:t>”</w:t>
      </w:r>
      <w:r w:rsidRPr="00F54227">
        <w:rPr>
          <w:szCs w:val="24"/>
          <w:lang w:val="en-US" w:eastAsia="en-US"/>
        </w:rPr>
        <w:t xml:space="preserve"> (2000), 34 </w:t>
      </w:r>
      <w:r w:rsidRPr="00F54227">
        <w:rPr>
          <w:i/>
          <w:iCs/>
          <w:szCs w:val="24"/>
          <w:lang w:val="en-US" w:eastAsia="en-US"/>
        </w:rPr>
        <w:t>R.J.T</w:t>
      </w:r>
      <w:r w:rsidRPr="00F54227">
        <w:rPr>
          <w:szCs w:val="24"/>
          <w:lang w:val="en-US" w:eastAsia="en-US"/>
        </w:rPr>
        <w:t>. 761.</w:t>
      </w:r>
    </w:p>
    <w:p w14:paraId="24F1D4BC" w14:textId="59D6EFB0" w:rsidR="00284A10" w:rsidRPr="00F54227" w:rsidRDefault="00CE66F1" w:rsidP="002E5FAE">
      <w:pPr>
        <w:pStyle w:val="SCCNormalDoubleSpacing"/>
        <w:tabs>
          <w:tab w:val="left" w:pos="5700"/>
        </w:tabs>
        <w:spacing w:after="240" w:line="240" w:lineRule="auto"/>
        <w:ind w:left="540" w:hanging="540"/>
        <w:rPr>
          <w:lang w:val="fr-CA"/>
        </w:rPr>
      </w:pPr>
      <w:r w:rsidRPr="002E5FAE">
        <w:rPr>
          <w:rFonts w:eastAsiaTheme="minorHAnsi"/>
          <w:szCs w:val="22"/>
          <w:lang w:eastAsia="en-US" w:bidi="en-US"/>
        </w:rPr>
        <w:lastRenderedPageBreak/>
        <w:t>Talpis</w:t>
      </w:r>
      <w:r w:rsidR="002E5FAE">
        <w:t>, Jeffrey </w:t>
      </w:r>
      <w:r w:rsidR="00284A10" w:rsidRPr="00F54227">
        <w:t>A., wi</w:t>
      </w:r>
      <w:r w:rsidRPr="00F54227">
        <w:t xml:space="preserve">th the collaboration of Shelley </w:t>
      </w:r>
      <w:r w:rsidR="00284A10" w:rsidRPr="00F54227">
        <w:t>L. Kath.</w:t>
      </w:r>
      <w:r w:rsidRPr="00F54227">
        <w:t xml:space="preserve"> </w:t>
      </w:r>
      <w:r w:rsidR="00284A10" w:rsidRPr="00E072B5">
        <w:rPr>
          <w:i/>
        </w:rPr>
        <w:t>“</w:t>
      </w:r>
      <w:r w:rsidR="00284A10" w:rsidRPr="00F54227">
        <w:rPr>
          <w:i/>
          <w:iCs/>
        </w:rPr>
        <w:t>If I am from Grand</w:t>
      </w:r>
      <w:r w:rsidR="00F54227" w:rsidRPr="00F54227">
        <w:rPr>
          <w:i/>
          <w:iCs/>
        </w:rPr>
        <w:noBreakHyphen/>
      </w:r>
      <w:r w:rsidR="00284A10" w:rsidRPr="00F54227">
        <w:rPr>
          <w:i/>
          <w:iCs/>
        </w:rPr>
        <w:t>Mère, Why Am I Being Sued in Texas?</w:t>
      </w:r>
      <w:r w:rsidR="00284A10" w:rsidRPr="00E072B5">
        <w:rPr>
          <w:i/>
        </w:rPr>
        <w:t>”</w:t>
      </w:r>
      <w:r w:rsidRPr="00F54227">
        <w:t xml:space="preserve"> </w:t>
      </w:r>
      <w:r w:rsidR="00284A10" w:rsidRPr="00F54227">
        <w:rPr>
          <w:i/>
          <w:iCs/>
        </w:rPr>
        <w:t>Responding to Inappropriate Foreign Jurisdiction in Quebec</w:t>
      </w:r>
      <w:r w:rsidR="00F54227" w:rsidRPr="00F54227">
        <w:rPr>
          <w:i/>
          <w:iCs/>
        </w:rPr>
        <w:noBreakHyphen/>
      </w:r>
      <w:r w:rsidR="00284A10" w:rsidRPr="00F54227">
        <w:rPr>
          <w:i/>
          <w:iCs/>
        </w:rPr>
        <w:t>United States Crossborder Litigation</w:t>
      </w:r>
      <w:r w:rsidR="00284A10" w:rsidRPr="00F54227">
        <w:t xml:space="preserve">. </w:t>
      </w:r>
      <w:r w:rsidR="00284A10" w:rsidRPr="00F54227">
        <w:rPr>
          <w:lang w:val="fr-CA"/>
        </w:rPr>
        <w:t>Montréal: Thémis, 2001.</w:t>
      </w:r>
    </w:p>
    <w:p w14:paraId="6C7B01D1" w14:textId="72369E43" w:rsidR="00284A10" w:rsidRPr="00F54227" w:rsidRDefault="00CE66F1" w:rsidP="002E5FAE">
      <w:pPr>
        <w:pStyle w:val="SCCNormalDoubleSpacing"/>
        <w:tabs>
          <w:tab w:val="left" w:pos="5700"/>
        </w:tabs>
        <w:spacing w:after="240" w:line="240" w:lineRule="auto"/>
        <w:ind w:left="540" w:hanging="540"/>
        <w:rPr>
          <w:lang w:val="fr-CA"/>
        </w:rPr>
      </w:pPr>
      <w:r w:rsidRPr="002E5FAE">
        <w:rPr>
          <w:rFonts w:eastAsiaTheme="minorHAnsi"/>
          <w:szCs w:val="22"/>
          <w:lang w:val="fr-CA" w:eastAsia="en-US" w:bidi="en-US"/>
        </w:rPr>
        <w:t>Tétrault</w:t>
      </w:r>
      <w:r w:rsidRPr="00F54227">
        <w:rPr>
          <w:lang w:val="fr-CA"/>
        </w:rPr>
        <w:t xml:space="preserve">, Michel. </w:t>
      </w:r>
      <w:r w:rsidR="00284A10" w:rsidRPr="00F54227">
        <w:rPr>
          <w:i/>
          <w:iCs/>
          <w:lang w:val="fr-CA"/>
        </w:rPr>
        <w:t>Droit de la famille</w:t>
      </w:r>
      <w:r w:rsidR="005008BD" w:rsidRPr="00F54227">
        <w:rPr>
          <w:lang w:val="fr-CA"/>
        </w:rPr>
        <w:t xml:space="preserve">, </w:t>
      </w:r>
      <w:r w:rsidR="00F54227" w:rsidRPr="00F54227">
        <w:rPr>
          <w:lang w:val="fr-CA"/>
        </w:rPr>
        <w:t>vol. </w:t>
      </w:r>
      <w:r w:rsidR="00284A10" w:rsidRPr="00F54227">
        <w:rPr>
          <w:lang w:val="fr-CA"/>
        </w:rPr>
        <w:t>1, 4</w:t>
      </w:r>
      <w:r w:rsidR="00284A10" w:rsidRPr="00F54227">
        <w:rPr>
          <w:vertAlign w:val="superscript"/>
          <w:lang w:val="fr-CA"/>
        </w:rPr>
        <w:t>e</w:t>
      </w:r>
      <w:r w:rsidRPr="00F54227">
        <w:rPr>
          <w:lang w:val="fr-CA"/>
        </w:rPr>
        <w:t xml:space="preserve"> </w:t>
      </w:r>
      <w:r w:rsidR="00284A10" w:rsidRPr="00F54227">
        <w:rPr>
          <w:lang w:val="fr-CA"/>
        </w:rPr>
        <w:t xml:space="preserve">éd. </w:t>
      </w:r>
      <w:r w:rsidR="004B63D8" w:rsidRPr="00F54227">
        <w:rPr>
          <w:lang w:val="fr-CA"/>
        </w:rPr>
        <w:t>Cowansville, Que</w:t>
      </w:r>
      <w:r w:rsidR="00284A10" w:rsidRPr="00F54227">
        <w:rPr>
          <w:lang w:val="fr-CA"/>
        </w:rPr>
        <w:t>.: Yvon Blais, 2010.</w:t>
      </w:r>
    </w:p>
    <w:p w14:paraId="4601A0BE" w14:textId="3B9083C4" w:rsidR="00284A10" w:rsidRPr="00F54227" w:rsidRDefault="00284A10" w:rsidP="002E5FAE">
      <w:pPr>
        <w:pStyle w:val="SCCNormalDoubleSpacing"/>
        <w:tabs>
          <w:tab w:val="left" w:pos="5700"/>
        </w:tabs>
        <w:spacing w:after="720" w:line="240" w:lineRule="auto"/>
        <w:ind w:left="539" w:hanging="539"/>
        <w:rPr>
          <w:shd w:val="clear" w:color="auto" w:fill="FFFFFF"/>
          <w:lang w:val="en-US"/>
        </w:rPr>
      </w:pPr>
      <w:r w:rsidRPr="00D17629">
        <w:rPr>
          <w:rFonts w:eastAsiaTheme="minorHAnsi"/>
          <w:szCs w:val="22"/>
          <w:lang w:val="en-US" w:eastAsia="en-US" w:bidi="en-US"/>
        </w:rPr>
        <w:t>Walker</w:t>
      </w:r>
      <w:r w:rsidRPr="00D17629">
        <w:rPr>
          <w:shd w:val="clear" w:color="auto" w:fill="FFFFFF"/>
          <w:lang w:val="en-US"/>
        </w:rPr>
        <w:t>, Janet.</w:t>
      </w:r>
      <w:r w:rsidRPr="00D17629">
        <w:rPr>
          <w:i/>
          <w:shd w:val="clear" w:color="auto" w:fill="FFFFFF"/>
          <w:lang w:val="en-US"/>
        </w:rPr>
        <w:t xml:space="preserve"> </w:t>
      </w:r>
      <w:r w:rsidRPr="00F54227">
        <w:rPr>
          <w:i/>
          <w:shd w:val="clear" w:color="auto" w:fill="FFFFFF"/>
          <w:lang w:val="en-US"/>
        </w:rPr>
        <w:t>Canadian Conflict of Laws</w:t>
      </w:r>
      <w:r w:rsidR="005008BD" w:rsidRPr="00F54227">
        <w:rPr>
          <w:shd w:val="clear" w:color="auto" w:fill="FFFFFF"/>
          <w:lang w:val="en-US"/>
        </w:rPr>
        <w:t xml:space="preserve">, </w:t>
      </w:r>
      <w:r w:rsidR="00F54227" w:rsidRPr="00F54227">
        <w:rPr>
          <w:shd w:val="clear" w:color="auto" w:fill="FFFFFF"/>
          <w:lang w:val="en-US"/>
        </w:rPr>
        <w:t>vol. </w:t>
      </w:r>
      <w:r w:rsidRPr="00F54227">
        <w:rPr>
          <w:shd w:val="clear" w:color="auto" w:fill="FFFFFF"/>
          <w:lang w:val="en-US"/>
        </w:rPr>
        <w:t>1, 6th</w:t>
      </w:r>
      <w:r w:rsidRPr="00F54227">
        <w:rPr>
          <w:shd w:val="clear" w:color="auto" w:fill="FFFFFF"/>
          <w:vertAlign w:val="superscript"/>
          <w:lang w:val="en-US"/>
        </w:rPr>
        <w:t xml:space="preserve"> </w:t>
      </w:r>
      <w:r w:rsidRPr="00F54227">
        <w:rPr>
          <w:shd w:val="clear" w:color="auto" w:fill="FFFFFF"/>
          <w:lang w:val="en-US"/>
        </w:rPr>
        <w:t xml:space="preserve">ed. </w:t>
      </w:r>
      <w:r w:rsidR="004B2FE9" w:rsidRPr="00F54227">
        <w:rPr>
          <w:lang w:val="en-US"/>
        </w:rPr>
        <w:t>Markham, Ont.</w:t>
      </w:r>
      <w:r w:rsidRPr="00F54227">
        <w:rPr>
          <w:shd w:val="clear" w:color="auto" w:fill="FFFFFF"/>
          <w:lang w:val="en-US"/>
        </w:rPr>
        <w:t>: LexisNexis, 2005 (</w:t>
      </w:r>
      <w:r w:rsidRPr="00F54227">
        <w:rPr>
          <w:szCs w:val="24"/>
          <w:lang w:val="en-US"/>
        </w:rPr>
        <w:t>loose</w:t>
      </w:r>
      <w:r w:rsidR="00F54227" w:rsidRPr="00F54227">
        <w:rPr>
          <w:szCs w:val="24"/>
          <w:lang w:val="en-US"/>
        </w:rPr>
        <w:noBreakHyphen/>
      </w:r>
      <w:r w:rsidRPr="00F54227">
        <w:rPr>
          <w:szCs w:val="24"/>
          <w:lang w:val="en-US"/>
        </w:rPr>
        <w:t xml:space="preserve">leaf updated </w:t>
      </w:r>
      <w:r w:rsidRPr="00F54227">
        <w:rPr>
          <w:shd w:val="clear" w:color="auto" w:fill="FFFFFF"/>
          <w:lang w:val="en-US"/>
        </w:rPr>
        <w:t>June 2019, release 74).</w:t>
      </w:r>
    </w:p>
    <w:p w14:paraId="1F3EBE58" w14:textId="1EDBF68A" w:rsidR="00656313" w:rsidRPr="00F54227" w:rsidRDefault="005C791C" w:rsidP="005008BD">
      <w:pPr>
        <w:pStyle w:val="SCCNormalDoubleSpacing"/>
        <w:spacing w:after="480"/>
      </w:pPr>
      <w:r w:rsidRPr="00F54227">
        <w:rPr>
          <w:lang w:val="en-US"/>
        </w:rPr>
        <w:tab/>
      </w:r>
      <w:r w:rsidR="009B57B3" w:rsidRPr="00F54227">
        <w:t xml:space="preserve">APPEAL from a judgment of the </w:t>
      </w:r>
      <w:r w:rsidR="00624277" w:rsidRPr="00F54227">
        <w:t xml:space="preserve">Quebec </w:t>
      </w:r>
      <w:r w:rsidR="009B57B3" w:rsidRPr="00F54227">
        <w:t>Court of Appeal (</w:t>
      </w:r>
      <w:r w:rsidR="00E717A4">
        <w:t xml:space="preserve">Dufresne and </w:t>
      </w:r>
      <w:r w:rsidR="00E679C4" w:rsidRPr="00F54227">
        <w:t xml:space="preserve">Kasirer </w:t>
      </w:r>
      <w:r w:rsidR="00E717A4">
        <w:t>JJ.A. and Ouellet J. (</w:t>
      </w:r>
      <w:r w:rsidR="00E717A4">
        <w:rPr>
          <w:i/>
        </w:rPr>
        <w:t>ad hoc</w:t>
      </w:r>
      <w:r w:rsidR="00E717A4">
        <w:t>)</w:t>
      </w:r>
      <w:r w:rsidR="00E679C4" w:rsidRPr="00F54227">
        <w:t>), 2017 QCCA 1</w:t>
      </w:r>
      <w:r w:rsidR="00EF2B93" w:rsidRPr="00F54227">
        <w:t>4</w:t>
      </w:r>
      <w:r w:rsidR="008345EB" w:rsidRPr="00F54227">
        <w:t>70,</w:t>
      </w:r>
      <w:r w:rsidR="00EF2B93" w:rsidRPr="00F54227">
        <w:t xml:space="preserve"> </w:t>
      </w:r>
      <w:r w:rsidR="00432E57">
        <w:t xml:space="preserve">[2017] </w:t>
      </w:r>
      <w:r w:rsidR="00EF2B93" w:rsidRPr="00F54227">
        <w:rPr>
          <w:lang w:val="en-US"/>
        </w:rPr>
        <w:t>AZ</w:t>
      </w:r>
      <w:r w:rsidR="00F54227" w:rsidRPr="00F54227">
        <w:rPr>
          <w:lang w:val="en-US"/>
        </w:rPr>
        <w:noBreakHyphen/>
      </w:r>
      <w:r w:rsidR="00EF2B93" w:rsidRPr="00F54227">
        <w:rPr>
          <w:lang w:val="en-US"/>
        </w:rPr>
        <w:t>51428714,</w:t>
      </w:r>
      <w:r w:rsidR="00EF2B93" w:rsidRPr="00F54227">
        <w:t xml:space="preserve"> </w:t>
      </w:r>
      <w:r w:rsidR="00E679C4" w:rsidRPr="00F54227">
        <w:t xml:space="preserve">[2017] J.Q. </w:t>
      </w:r>
      <w:r w:rsidR="00407EC7" w:rsidRPr="00F54227">
        <w:rPr>
          <w:lang w:val="en-US"/>
        </w:rPr>
        <w:t>n</w:t>
      </w:r>
      <w:r w:rsidR="00407EC7" w:rsidRPr="00F54227">
        <w:rPr>
          <w:vertAlign w:val="superscript"/>
          <w:lang w:val="en-US"/>
        </w:rPr>
        <w:t>o </w:t>
      </w:r>
      <w:r w:rsidR="00E679C4" w:rsidRPr="00F54227">
        <w:t>13361 (QL), 2017 CarswellQue 8510 (WL Can.), setting aside a decisio</w:t>
      </w:r>
      <w:r w:rsidR="002E5FAE">
        <w:t>n of Hallée </w:t>
      </w:r>
      <w:r w:rsidR="008345EB" w:rsidRPr="00F54227">
        <w:t>J., 2016 QCCS 33</w:t>
      </w:r>
      <w:r w:rsidR="00002678">
        <w:t>57</w:t>
      </w:r>
      <w:r w:rsidR="008345EB" w:rsidRPr="00F54227">
        <w:t>,</w:t>
      </w:r>
      <w:r w:rsidR="00EF2B93" w:rsidRPr="00F54227">
        <w:t xml:space="preserve"> </w:t>
      </w:r>
      <w:r w:rsidR="00432E57">
        <w:t xml:space="preserve">[2016] </w:t>
      </w:r>
      <w:r w:rsidR="005008BD" w:rsidRPr="00F54227">
        <w:rPr>
          <w:lang w:val="en-US"/>
        </w:rPr>
        <w:t>AZ</w:t>
      </w:r>
      <w:r w:rsidR="00F54227" w:rsidRPr="00F54227">
        <w:rPr>
          <w:lang w:val="en-US"/>
        </w:rPr>
        <w:noBreakHyphen/>
      </w:r>
      <w:r w:rsidR="00EF2B93" w:rsidRPr="00F54227">
        <w:rPr>
          <w:lang w:val="en-US"/>
        </w:rPr>
        <w:t>5130</w:t>
      </w:r>
      <w:r w:rsidR="00002678">
        <w:rPr>
          <w:lang w:val="en-US"/>
        </w:rPr>
        <w:t>5977</w:t>
      </w:r>
      <w:r w:rsidR="00EF2B93" w:rsidRPr="00F54227">
        <w:t xml:space="preserve">, </w:t>
      </w:r>
      <w:r w:rsidR="00E679C4" w:rsidRPr="00F54227">
        <w:t xml:space="preserve">[2016] J.Q. </w:t>
      </w:r>
      <w:r w:rsidR="00407EC7" w:rsidRPr="00F54227">
        <w:rPr>
          <w:lang w:val="en-US"/>
        </w:rPr>
        <w:t>n</w:t>
      </w:r>
      <w:r w:rsidR="00407EC7" w:rsidRPr="00F54227">
        <w:rPr>
          <w:vertAlign w:val="superscript"/>
          <w:lang w:val="en-US"/>
        </w:rPr>
        <w:t>o </w:t>
      </w:r>
      <w:r w:rsidR="00E679C4" w:rsidRPr="00F54227">
        <w:t>8</w:t>
      </w:r>
      <w:r w:rsidR="00002678">
        <w:t>360</w:t>
      </w:r>
      <w:r w:rsidR="00E679C4" w:rsidRPr="00F54227">
        <w:t xml:space="preserve"> (QL), 2016 CarswellQue 66</w:t>
      </w:r>
      <w:r w:rsidR="00002678">
        <w:t>05</w:t>
      </w:r>
      <w:r w:rsidR="00E679C4" w:rsidRPr="00F54227">
        <w:t xml:space="preserve"> (WL Can.). Appeal</w:t>
      </w:r>
      <w:r w:rsidR="00847610" w:rsidRPr="00F54227">
        <w:t xml:space="preserve"> allowed</w:t>
      </w:r>
      <w:r w:rsidR="002E5FAE">
        <w:t>, Brown </w:t>
      </w:r>
      <w:r w:rsidR="00847610" w:rsidRPr="00F54227">
        <w:t>J. dissenting.</w:t>
      </w:r>
    </w:p>
    <w:p w14:paraId="6A1F10CC" w14:textId="77777777" w:rsidR="005A07DD" w:rsidRPr="00F54227" w:rsidRDefault="005B7BDA" w:rsidP="005008BD">
      <w:pPr>
        <w:pStyle w:val="SCCNormalDoubleSpacing"/>
        <w:spacing w:after="480"/>
      </w:pPr>
      <w:r w:rsidRPr="00F54227">
        <w:rPr>
          <w:rStyle w:val="SCCCounselNameChar"/>
        </w:rPr>
        <w:tab/>
        <w:t>Martin Poulin</w:t>
      </w:r>
      <w:r w:rsidRPr="00F54227">
        <w:rPr>
          <w:rStyle w:val="SCCCounselNameChar"/>
          <w:i w:val="0"/>
        </w:rPr>
        <w:t>,</w:t>
      </w:r>
      <w:r w:rsidRPr="00F54227">
        <w:rPr>
          <w:rStyle w:val="SCCCounselNameChar"/>
        </w:rPr>
        <w:t xml:space="preserve"> Myriam Simard</w:t>
      </w:r>
      <w:r w:rsidRPr="00F54227">
        <w:rPr>
          <w:rStyle w:val="SCCCounselSeparatorChar"/>
        </w:rPr>
        <w:t xml:space="preserve"> and </w:t>
      </w:r>
      <w:r w:rsidRPr="00F54227">
        <w:rPr>
          <w:rStyle w:val="SCCCounselNameChar"/>
        </w:rPr>
        <w:t>Molly Krishtalka</w:t>
      </w:r>
      <w:r w:rsidRPr="00F54227">
        <w:rPr>
          <w:rStyle w:val="SCCCounselPartyRoleChar"/>
        </w:rPr>
        <w:t>, for the appellant.</w:t>
      </w:r>
    </w:p>
    <w:p w14:paraId="1EE6F59D" w14:textId="75E0FD28" w:rsidR="005A07DD" w:rsidRPr="00F54227" w:rsidRDefault="005B7BDA" w:rsidP="005008BD">
      <w:pPr>
        <w:pStyle w:val="SCCNormalDoubleSpacing"/>
        <w:spacing w:after="480"/>
      </w:pPr>
      <w:r w:rsidRPr="00F54227">
        <w:rPr>
          <w:rStyle w:val="SCCCounselNameChar"/>
        </w:rPr>
        <w:tab/>
        <w:t>Jessica Harding</w:t>
      </w:r>
      <w:r w:rsidRPr="00F54227">
        <w:rPr>
          <w:rStyle w:val="SCCCounselSeparatorChar"/>
        </w:rPr>
        <w:t xml:space="preserve"> and </w:t>
      </w:r>
      <w:r w:rsidRPr="00F54227">
        <w:rPr>
          <w:rStyle w:val="SCCCounselNameChar"/>
        </w:rPr>
        <w:t>Julien Hynes</w:t>
      </w:r>
      <w:r w:rsidR="00F54227" w:rsidRPr="00F54227">
        <w:rPr>
          <w:rStyle w:val="SCCCounselNameChar"/>
        </w:rPr>
        <w:noBreakHyphen/>
      </w:r>
      <w:r w:rsidRPr="00F54227">
        <w:rPr>
          <w:rStyle w:val="SCCCounselNameChar"/>
        </w:rPr>
        <w:t>Gagné</w:t>
      </w:r>
      <w:r w:rsidRPr="00F54227">
        <w:rPr>
          <w:rStyle w:val="SCCCounselPartyRoleChar"/>
        </w:rPr>
        <w:t>, for the respondent.</w:t>
      </w:r>
    </w:p>
    <w:p w14:paraId="33A6B28D" w14:textId="0102AA78" w:rsidR="0095720A" w:rsidRDefault="005B7BDA" w:rsidP="002E5FAE">
      <w:pPr>
        <w:pStyle w:val="SCCNormalDoubleSpacing"/>
        <w:spacing w:after="480"/>
        <w:rPr>
          <w:rStyle w:val="SCCCounselPartyRoleChar"/>
        </w:rPr>
      </w:pPr>
      <w:r w:rsidRPr="00F54227">
        <w:rPr>
          <w:rStyle w:val="SCCCounselNameChar"/>
        </w:rPr>
        <w:tab/>
      </w:r>
      <w:r w:rsidRPr="00F54227">
        <w:rPr>
          <w:rStyle w:val="SCCCounselNameChar"/>
          <w:i w:val="0"/>
        </w:rPr>
        <w:t>No one appeared</w:t>
      </w:r>
      <w:r w:rsidRPr="00F54227">
        <w:rPr>
          <w:rStyle w:val="SCCCounselPartyRoleChar"/>
        </w:rPr>
        <w:t xml:space="preserve"> for the intervener </w:t>
      </w:r>
      <w:r w:rsidR="00025339" w:rsidRPr="00F54227">
        <w:rPr>
          <w:rStyle w:val="SCCCounselPartyRoleChar"/>
        </w:rPr>
        <w:t xml:space="preserve">the </w:t>
      </w:r>
      <w:r w:rsidRPr="00F54227">
        <w:rPr>
          <w:rStyle w:val="SCCCounselPartyRoleChar"/>
        </w:rPr>
        <w:t>Attorney General of Quebec.</w:t>
      </w:r>
    </w:p>
    <w:p w14:paraId="1D595835" w14:textId="43B761AF" w:rsidR="0095720A" w:rsidRPr="00D17629" w:rsidRDefault="00D17629" w:rsidP="00D17629">
      <w:pPr>
        <w:pStyle w:val="SCCNormalDoubleSpacing"/>
        <w:spacing w:after="480"/>
        <w:rPr>
          <w:szCs w:val="24"/>
        </w:rPr>
      </w:pPr>
      <w:r>
        <w:rPr>
          <w:szCs w:val="24"/>
        </w:rPr>
        <w:tab/>
      </w:r>
      <w:r w:rsidR="0095720A" w:rsidRPr="00D17629">
        <w:rPr>
          <w:szCs w:val="24"/>
        </w:rPr>
        <w:t xml:space="preserve">English </w:t>
      </w:r>
      <w:r w:rsidR="0095720A" w:rsidRPr="00D17629">
        <w:rPr>
          <w:rStyle w:val="SCCCounselNameChar"/>
          <w:i w:val="0"/>
        </w:rPr>
        <w:t>version</w:t>
      </w:r>
      <w:r w:rsidR="0095720A" w:rsidRPr="00D17629">
        <w:rPr>
          <w:i/>
          <w:szCs w:val="24"/>
        </w:rPr>
        <w:t xml:space="preserve"> </w:t>
      </w:r>
      <w:r w:rsidR="0095720A" w:rsidRPr="00D17629">
        <w:rPr>
          <w:szCs w:val="24"/>
        </w:rPr>
        <w:t>of the judgment of Wagner</w:t>
      </w:r>
      <w:r w:rsidR="004C2AFB" w:rsidRPr="00D17629">
        <w:rPr>
          <w:szCs w:val="24"/>
        </w:rPr>
        <w:t> </w:t>
      </w:r>
      <w:r w:rsidR="0095720A" w:rsidRPr="00D17629">
        <w:rPr>
          <w:szCs w:val="24"/>
        </w:rPr>
        <w:t>C.J. and Moldaver, Karakatsanis, Gascon and Martin</w:t>
      </w:r>
      <w:r w:rsidR="004C2AFB" w:rsidRPr="00D17629">
        <w:rPr>
          <w:szCs w:val="24"/>
        </w:rPr>
        <w:t> </w:t>
      </w:r>
      <w:r w:rsidR="0095720A" w:rsidRPr="00D17629">
        <w:rPr>
          <w:szCs w:val="24"/>
        </w:rPr>
        <w:t>JJ. delivered by</w:t>
      </w:r>
    </w:p>
    <w:p w14:paraId="3E05725D" w14:textId="76F57526" w:rsidR="0095720A" w:rsidRPr="006757E6" w:rsidRDefault="0095720A" w:rsidP="0095720A">
      <w:pPr>
        <w:pStyle w:val="JudgeJuge"/>
        <w:tabs>
          <w:tab w:val="clear" w:pos="1260"/>
          <w:tab w:val="left" w:pos="1170"/>
        </w:tabs>
        <w:spacing w:before="240" w:after="720" w:line="240" w:lineRule="auto"/>
      </w:pPr>
      <w:r w:rsidRPr="006757E6">
        <w:tab/>
        <w:t>Gascon J. —</w:t>
      </w:r>
      <w:r w:rsidR="004C2AFB">
        <w:t xml:space="preserve"> </w:t>
      </w:r>
    </w:p>
    <w:p w14:paraId="72013BA4" w14:textId="77777777" w:rsidR="0095720A" w:rsidRPr="006757E6" w:rsidRDefault="0095720A" w:rsidP="0095720A">
      <w:pPr>
        <w:pStyle w:val="Title1LevelTitre1Niveau-AltL"/>
        <w:numPr>
          <w:ilvl w:val="0"/>
          <w:numId w:val="11"/>
        </w:numPr>
        <w:spacing w:before="0"/>
        <w:rPr>
          <w:rFonts w:cs="Times New Roman"/>
        </w:rPr>
      </w:pPr>
      <w:r w:rsidRPr="006757E6">
        <w:rPr>
          <w:rFonts w:cs="Times New Roman"/>
        </w:rPr>
        <w:t>Overview</w:t>
      </w:r>
    </w:p>
    <w:p w14:paraId="3459E4F6"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 xml:space="preserve">Three days. That short difference is the reason why the issue of the scope and application of the international </w:t>
      </w:r>
      <w:r w:rsidRPr="006757E6">
        <w:rPr>
          <w:rFonts w:cs="Times New Roman"/>
          <w:i/>
        </w:rPr>
        <w:t>lis pendens</w:t>
      </w:r>
      <w:r w:rsidRPr="006757E6">
        <w:rPr>
          <w:rFonts w:cs="Times New Roman"/>
        </w:rPr>
        <w:t xml:space="preserve"> exception in Quebec private international law has come up in this case. This issue arises in the context of divorce proceedings between the parties in Belgium and in Quebec.</w:t>
      </w:r>
    </w:p>
    <w:p w14:paraId="77B177DF"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The respondent, P.R. (“the husband”), filed for divorce in Belgium, in the court of first instance of Brussels, on August 12, 2014. The appellant, R.S. (“the wife”), filed for divorce in Quebec, in the Superior Court, on August 15, 2014. In the same month, the husband applied to the Superior Court under art. 3137 of the </w:t>
      </w:r>
      <w:r w:rsidRPr="006757E6">
        <w:rPr>
          <w:rFonts w:cs="Times New Roman"/>
          <w:i/>
        </w:rPr>
        <w:t>Civil Code of Québec</w:t>
      </w:r>
      <w:r w:rsidRPr="006757E6">
        <w:rPr>
          <w:rFonts w:cs="Times New Roman"/>
        </w:rPr>
        <w:t xml:space="preserve"> (“</w:t>
      </w:r>
      <w:r w:rsidRPr="006757E6">
        <w:rPr>
          <w:rFonts w:cs="Times New Roman"/>
          <w:i/>
        </w:rPr>
        <w:t>C.C.Q.</w:t>
      </w:r>
      <w:r w:rsidRPr="006757E6">
        <w:rPr>
          <w:rFonts w:cs="Times New Roman"/>
        </w:rPr>
        <w:t>”) to stay its ruling on the wife’s proceedings in Quebec.</w:t>
      </w:r>
      <w:r w:rsidRPr="006757E6">
        <w:rPr>
          <w:rFonts w:cs="Times New Roman"/>
          <w:szCs w:val="24"/>
        </w:rPr>
        <w:t xml:space="preserve"> </w:t>
      </w:r>
      <w:r w:rsidRPr="006757E6">
        <w:rPr>
          <w:rFonts w:cs="Times New Roman"/>
        </w:rPr>
        <w:t>In October 2014, under Belgian law, the husband revoked, in a letter, all the gifts he had given his wife during their marriage. He drew up a non</w:t>
      </w:r>
      <w:r w:rsidRPr="006757E6">
        <w:rPr>
          <w:rFonts w:cs="Times New Roman"/>
        </w:rPr>
        <w:noBreakHyphen/>
        <w:t>exhaustive list in which those gifts were valued at over $33 million.</w:t>
      </w:r>
    </w:p>
    <w:p w14:paraId="6E50A34A" w14:textId="77777777" w:rsidR="0095720A" w:rsidRPr="006757E6" w:rsidRDefault="0095720A" w:rsidP="0095720A">
      <w:pPr>
        <w:pStyle w:val="ParaNoNdepar-AltN"/>
        <w:numPr>
          <w:ilvl w:val="0"/>
          <w:numId w:val="9"/>
        </w:numPr>
        <w:spacing w:before="0"/>
        <w:rPr>
          <w:rFonts w:cs="Times New Roman"/>
        </w:rPr>
      </w:pPr>
      <w:r w:rsidRPr="006757E6">
        <w:rPr>
          <w:rFonts w:cs="Times New Roman"/>
          <w:szCs w:val="24"/>
        </w:rPr>
        <w:t xml:space="preserve">The Superior Court — which considered that it would not be possible to recognize in Quebec a decision of a Belgian court based on the provision of Belgium’s </w:t>
      </w:r>
      <w:r w:rsidRPr="006757E6">
        <w:rPr>
          <w:rFonts w:cs="Times New Roman"/>
          <w:i/>
          <w:szCs w:val="24"/>
        </w:rPr>
        <w:t>Code civil</w:t>
      </w:r>
      <w:r w:rsidRPr="006757E6">
        <w:rPr>
          <w:rFonts w:cs="Times New Roman"/>
          <w:szCs w:val="24"/>
        </w:rPr>
        <w:t xml:space="preserve"> under which the gifts in question could be revoked, because that provision is discriminatory — held that the wife’s divorce proceedings in Quebec should not be stayed. The Court of Appeal reversed that judgment, finding that it would be premature to conclude at that time that a Belgian decision with respect to the revocation of the gifts could not be recognized in Quebec. In the Court of Appeal’s opinion, the trial judge had also made an error that had caused her analysis concerning the appropriateness of exercising her discretion to order a stay to be unreasonable. The </w:t>
      </w:r>
      <w:r w:rsidRPr="006757E6">
        <w:rPr>
          <w:rFonts w:cs="Times New Roman"/>
          <w:szCs w:val="24"/>
        </w:rPr>
        <w:lastRenderedPageBreak/>
        <w:t>Court of Appeal therefore ordered that the wife’s proceedings in Quebec be stayed with the exception of those on the issue of corollary relief — child custody, support obligations and use of the family residence — which had been submitted only to the Quebec authorities.</w:t>
      </w:r>
    </w:p>
    <w:p w14:paraId="269542B3"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In this appeal, this Court must first consider the conditions for the application of art. 3137 </w:t>
      </w:r>
      <w:r w:rsidRPr="006757E6">
        <w:rPr>
          <w:rFonts w:cs="Times New Roman"/>
          <w:i/>
        </w:rPr>
        <w:t>C.C.Q.</w:t>
      </w:r>
      <w:r w:rsidRPr="006757E6">
        <w:rPr>
          <w:rFonts w:cs="Times New Roman"/>
        </w:rPr>
        <w:t xml:space="preserve">, which establishes the exception of international </w:t>
      </w:r>
      <w:r w:rsidRPr="006757E6">
        <w:rPr>
          <w:rFonts w:cs="Times New Roman"/>
          <w:i/>
        </w:rPr>
        <w:t>lis pendens</w:t>
      </w:r>
      <w:r w:rsidRPr="006757E6">
        <w:rPr>
          <w:rFonts w:cs="Times New Roman"/>
        </w:rPr>
        <w:t xml:space="preserve"> in Quebec private international law, and in particular the condition of susceptibility of recognition of a foreign decision in Quebec. After that, the Court must turn to the principles for exercising the discretion the Quebec authorities have where that article does apply.</w:t>
      </w:r>
    </w:p>
    <w:p w14:paraId="472C8765"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In my opinion, the conditions for the application of art. 3137 </w:t>
      </w:r>
      <w:r w:rsidRPr="006757E6">
        <w:rPr>
          <w:rFonts w:cs="Times New Roman"/>
          <w:i/>
        </w:rPr>
        <w:t>C.C.Q.</w:t>
      </w:r>
      <w:r w:rsidRPr="006757E6">
        <w:rPr>
          <w:rFonts w:cs="Times New Roman"/>
        </w:rPr>
        <w:t xml:space="preserve"> are met in this case. The husband has discharged his burden of establishing that it is possible that the eventual decision of the Belgian court will be susceptible of recognition in Quebec. However, I am of the view that the Court of Appeal’s intervention in the exercise of the trial judge’s discretion was unwarranted. Although I do not agree with the trial judge’s analysis in every respect, I find that it was open to her to conclude that it was appropriate to decline to order a stay as she did in the circumstances of this case. I would therefore allow the wife’s appeal and restore the trial judge’s conclusion on dismissing the husband’s application for a stay.</w:t>
      </w:r>
    </w:p>
    <w:p w14:paraId="12531AA4" w14:textId="77777777" w:rsidR="0095720A" w:rsidRPr="006757E6" w:rsidRDefault="0095720A" w:rsidP="0095720A">
      <w:pPr>
        <w:pStyle w:val="Title1LevelTitre1Niveau-AltL"/>
        <w:numPr>
          <w:ilvl w:val="0"/>
          <w:numId w:val="11"/>
        </w:numPr>
        <w:spacing w:before="0"/>
        <w:rPr>
          <w:rFonts w:cs="Times New Roman"/>
        </w:rPr>
      </w:pPr>
      <w:r w:rsidRPr="006757E6">
        <w:rPr>
          <w:rFonts w:cs="Times New Roman"/>
        </w:rPr>
        <w:t>Background</w:t>
      </w:r>
    </w:p>
    <w:p w14:paraId="1931BD1A"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The husband and the wife first met in Paris in the 1990s. The wife was a Moroccan national and the husband, a French national. Two children, born in 1997 and 2002, resulted from their relationship.</w:t>
      </w:r>
    </w:p>
    <w:p w14:paraId="243058C7"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The husband and the </w:t>
      </w:r>
      <w:r>
        <w:rPr>
          <w:rFonts w:cs="Times New Roman"/>
        </w:rPr>
        <w:t>wife are wealthy individuals who have</w:t>
      </w:r>
      <w:r w:rsidRPr="006757E6">
        <w:rPr>
          <w:rFonts w:cs="Times New Roman"/>
        </w:rPr>
        <w:t xml:space="preserve"> extensive investments in a number of countries. They left France for tax purposes in 2004, moving to Brussels, Belgium. They married there on December 21, 2004 after signing a marriage contract before a notary on December 13</w:t>
      </w:r>
      <w:r w:rsidRPr="006757E6">
        <w:rPr>
          <w:rFonts w:cs="Times New Roman"/>
          <w:spacing w:val="-4"/>
          <w:szCs w:val="24"/>
        </w:rPr>
        <w:t>.</w:t>
      </w:r>
      <w:r w:rsidRPr="006757E6">
        <w:rPr>
          <w:rFonts w:cs="Times New Roman"/>
        </w:rPr>
        <w:t xml:space="preserve"> In that contract, the couple opted for the regime of separation of property.</w:t>
      </w:r>
    </w:p>
    <w:p w14:paraId="6DCA84F6"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In 2012, all the members of the family obtained Belgian nationality, and the husband definitively renounced his French nationality. That same year, the parties also took steps to obtain citizenship in St. Kitts and Nevis. In addition, the family had been considering the possibility of immigrating to Quebec since 2008. This led the parties to acquire a luxury property in Quebec in 2013 and to move there with their children in July of that year. Ultimately, the husband and wife established their family residence there</w:t>
      </w:r>
      <w:r w:rsidRPr="006757E6">
        <w:rPr>
          <w:rFonts w:cs="Times New Roman"/>
          <w:spacing w:val="-4"/>
          <w:szCs w:val="24"/>
        </w:rPr>
        <w:t>.</w:t>
      </w:r>
    </w:p>
    <w:p w14:paraId="0D5BB3D4"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In 2014, the couple’s relationship deteriorated. On August 3 of that year, when they were on vacation at their secondary residence in Belgium, the wife told the husband that she had decided to terminate their union. Less than two weeks later, two applications for divorce were brought, one by the husband in Belgium on August 12, and the other by the wife in Quebec on August 15.</w:t>
      </w:r>
    </w:p>
    <w:p w14:paraId="120E7335"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In his proceedings in the Belgian court, the husband essentially sought a judgment granting a divorce and liquidation of the matrimonial regime. He also asked the court to rule on whether the Belgian courts had jurisdiction over the case as well as on the law applicable to the divorce, to the liquidation of the matrimonial regime, to the revocation of the gifts, and to the compensatory allowance should the wife make such a request in Belgium. As for the wife, aside from a judgment granting a divorce and liquidation of the matrimonial regime, she asked the Quebec court to rule on child custody, on support for her and for the children, on partition of the family patrimony and on the payment of a compensatory allowance. All the wife’s claims were made under Quebec law.</w:t>
      </w:r>
    </w:p>
    <w:p w14:paraId="4F666BA7"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On August 20, 2014, the husband countered the proceedings brought by the wife in Quebec by bringing the motion to dismiss and for a stay that is the subject of this appeal. He asked the Superior Court to stay its ruling on the dispute between himself and his wife on the basis of international </w:t>
      </w:r>
      <w:r w:rsidRPr="006757E6">
        <w:rPr>
          <w:rFonts w:cs="Times New Roman"/>
          <w:i/>
        </w:rPr>
        <w:t>lis pendens</w:t>
      </w:r>
      <w:r w:rsidRPr="006757E6">
        <w:rPr>
          <w:rFonts w:cs="Times New Roman"/>
        </w:rPr>
        <w:t xml:space="preserve"> under art. 3137 </w:t>
      </w:r>
      <w:r w:rsidRPr="006757E6">
        <w:rPr>
          <w:rFonts w:cs="Times New Roman"/>
          <w:i/>
        </w:rPr>
        <w:t>C.C.Q.</w:t>
      </w:r>
      <w:r w:rsidRPr="006757E6">
        <w:rPr>
          <w:rFonts w:cs="Times New Roman"/>
        </w:rPr>
        <w:t xml:space="preserve"> He also asked the Quebec court to decline jurisdiction on the basis of </w:t>
      </w:r>
      <w:r w:rsidRPr="006757E6">
        <w:rPr>
          <w:rFonts w:cs="Times New Roman"/>
          <w:i/>
        </w:rPr>
        <w:t>forum non conveniens</w:t>
      </w:r>
      <w:r w:rsidRPr="006757E6">
        <w:rPr>
          <w:rFonts w:cs="Times New Roman"/>
        </w:rPr>
        <w:t xml:space="preserve"> under art. 3135 </w:t>
      </w:r>
      <w:r w:rsidRPr="006757E6">
        <w:rPr>
          <w:rFonts w:cs="Times New Roman"/>
          <w:i/>
        </w:rPr>
        <w:t>C.C.Q.</w:t>
      </w:r>
    </w:p>
    <w:p w14:paraId="273CD6BD"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The husband subsequently notified the wife on October 17, 2014, citing art. 1096 of the Belgian </w:t>
      </w:r>
      <w:r w:rsidRPr="006757E6">
        <w:rPr>
          <w:rFonts w:cs="Times New Roman"/>
          <w:i/>
        </w:rPr>
        <w:t>Code civil</w:t>
      </w:r>
      <w:r w:rsidRPr="006757E6">
        <w:rPr>
          <w:rFonts w:cs="Times New Roman"/>
        </w:rPr>
        <w:t>, that he was revoking all the gifts he had given her while they were married. Article 1096, which provides that spouses may at their discretion revoke any gifts given in the course of their marriage, reads as follows:</w:t>
      </w:r>
    </w:p>
    <w:p w14:paraId="6406C7CE" w14:textId="77777777" w:rsidR="0095720A" w:rsidRPr="006757E6" w:rsidRDefault="0095720A" w:rsidP="0095720A">
      <w:pPr>
        <w:pStyle w:val="Citation-AltC"/>
        <w:spacing w:after="240"/>
        <w:ind w:hanging="446"/>
        <w:contextualSpacing w:val="0"/>
        <w:rPr>
          <w:szCs w:val="24"/>
        </w:rPr>
      </w:pPr>
      <w:r w:rsidRPr="006757E6">
        <w:rPr>
          <w:szCs w:val="24"/>
        </w:rPr>
        <w:tab/>
        <w:t>[</w:t>
      </w:r>
      <w:r w:rsidRPr="006757E6">
        <w:rPr>
          <w:smallCaps/>
          <w:szCs w:val="24"/>
        </w:rPr>
        <w:t>translation</w:t>
      </w:r>
      <w:r w:rsidRPr="006757E6">
        <w:rPr>
          <w:szCs w:val="24"/>
        </w:rPr>
        <w:t>]</w:t>
      </w:r>
    </w:p>
    <w:p w14:paraId="732C1E0C" w14:textId="77777777" w:rsidR="0095720A" w:rsidRPr="006757E6" w:rsidRDefault="0095720A" w:rsidP="0095720A">
      <w:pPr>
        <w:pStyle w:val="Citation-AltC"/>
        <w:spacing w:after="240"/>
        <w:ind w:hanging="446"/>
        <w:contextualSpacing w:val="0"/>
        <w:rPr>
          <w:szCs w:val="24"/>
        </w:rPr>
      </w:pPr>
      <w:r w:rsidRPr="006757E6">
        <w:rPr>
          <w:b/>
          <w:szCs w:val="24"/>
        </w:rPr>
        <w:lastRenderedPageBreak/>
        <w:tab/>
        <w:t>1096.</w:t>
      </w:r>
      <w:r w:rsidRPr="006757E6">
        <w:rPr>
          <w:szCs w:val="24"/>
        </w:rPr>
        <w:t xml:space="preserve"> Any gifts </w:t>
      </w:r>
      <w:r w:rsidRPr="006757E6">
        <w:t>between</w:t>
      </w:r>
      <w:r w:rsidRPr="006757E6">
        <w:rPr>
          <w:szCs w:val="24"/>
        </w:rPr>
        <w:t xml:space="preserve"> spouses that are given while they are married otherwise than by marriage contract shall, even if described as gifts </w:t>
      </w:r>
      <w:r w:rsidRPr="006757E6">
        <w:rPr>
          <w:i/>
          <w:szCs w:val="24"/>
        </w:rPr>
        <w:t>inter vivos</w:t>
      </w:r>
      <w:r w:rsidRPr="006757E6">
        <w:rPr>
          <w:szCs w:val="24"/>
        </w:rPr>
        <w:t>, be revocable at all times.</w:t>
      </w:r>
    </w:p>
    <w:p w14:paraId="7E89A7FE" w14:textId="77777777" w:rsidR="0095720A" w:rsidRPr="006757E6" w:rsidRDefault="0095720A" w:rsidP="0095720A">
      <w:pPr>
        <w:pStyle w:val="Citation-AltC"/>
        <w:spacing w:after="240"/>
        <w:ind w:hanging="1166"/>
        <w:contextualSpacing w:val="0"/>
        <w:jc w:val="center"/>
        <w:rPr>
          <w:szCs w:val="24"/>
        </w:rPr>
      </w:pPr>
      <w:r w:rsidRPr="006757E6">
        <w:rPr>
          <w:szCs w:val="24"/>
        </w:rPr>
        <w:tab/>
        <w:t>. . .</w:t>
      </w:r>
    </w:p>
    <w:p w14:paraId="01FEC260" w14:textId="77777777" w:rsidR="0095720A" w:rsidRPr="006757E6" w:rsidRDefault="0095720A" w:rsidP="0095720A">
      <w:pPr>
        <w:pStyle w:val="Citation-AltC"/>
        <w:ind w:left="1168" w:hanging="448"/>
        <w:contextualSpacing w:val="0"/>
        <w:rPr>
          <w:szCs w:val="24"/>
        </w:rPr>
      </w:pPr>
      <w:r w:rsidRPr="006757E6">
        <w:rPr>
          <w:szCs w:val="24"/>
        </w:rPr>
        <w:tab/>
        <w:t>Such gifts may not be revoked by reason of the arrival of children.</w:t>
      </w:r>
    </w:p>
    <w:p w14:paraId="25737D2C"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In his letter, the husband listed the revoked gifts by categories: cash gifts (CAN$16.2 million), assignments of claims (CAN$695,000), stock</w:t>
      </w:r>
      <w:r w:rsidRPr="006757E6">
        <w:rPr>
          <w:rFonts w:cs="Times New Roman"/>
        </w:rPr>
        <w:noBreakHyphen/>
        <w:t>exchange securities (CAN$1.4 million), jewellery and watches (CAN$6 million), valuable bags (CAN$2.08 million), collector shawls (CAN$3.6 million), the car (CAN$98,000) and a half</w:t>
      </w:r>
      <w:r w:rsidRPr="006757E6">
        <w:rPr>
          <w:rFonts w:cs="Times New Roman"/>
        </w:rPr>
        <w:noBreakHyphen/>
        <w:t>share of immovable property (CAN$3.55 million). In this regard, he said that he was revoking the gift of half the value of the family residence in Quebec, which was valued at CAN$6.6 million. He also mentioned that the list was not exhaustive and that this was only the first part of the gifts he intended to revoke</w:t>
      </w:r>
      <w:r w:rsidRPr="006757E6">
        <w:rPr>
          <w:rFonts w:cs="Times New Roman"/>
          <w:spacing w:val="-4"/>
        </w:rPr>
        <w:t>. As the Superior Court and the Court of Appeal noted, it is because of this revocation that the choice of forum is the main issue of the litigation between the parties.</w:t>
      </w:r>
    </w:p>
    <w:p w14:paraId="5A95BF7A"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In parallel with the application for a stay filed by the husband in Quebec, the wife filed a similar application with the Belgian authorities. She submitted, in particular, that the Belgian court should declare that it did not have jurisdiction to rule on the divorce and the liquidation of the matrimonial regime. In the alternative, she asked that court to stay its ruling pending the decision of the Quebec court in the matter, arguing that Quebec law applied to all the claims. Should the Belgian court decide to apply Belgian law to the revocation of the gifts, she intended to apply for a declaration that art. 1096 of that country’s </w:t>
      </w:r>
      <w:r w:rsidRPr="006757E6">
        <w:rPr>
          <w:rFonts w:cs="Times New Roman"/>
          <w:i/>
        </w:rPr>
        <w:t xml:space="preserve">Code civil </w:t>
      </w:r>
      <w:r w:rsidRPr="006757E6">
        <w:rPr>
          <w:rFonts w:cs="Times New Roman"/>
        </w:rPr>
        <w:t>is unconstitutional.</w:t>
      </w:r>
    </w:p>
    <w:p w14:paraId="3DDF8888"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 xml:space="preserve">The Belgian court of first instance rendered its decision on the issues related to international </w:t>
      </w:r>
      <w:r w:rsidRPr="006757E6">
        <w:rPr>
          <w:rFonts w:cs="Times New Roman"/>
          <w:i/>
        </w:rPr>
        <w:t>lis pendens</w:t>
      </w:r>
      <w:r w:rsidRPr="006757E6">
        <w:rPr>
          <w:rFonts w:cs="Times New Roman"/>
        </w:rPr>
        <w:t xml:space="preserve"> on December 16, 2015. It concluded that the parties’ applications had the same purpose, a judgment granting a divorce, and that the dispute had been submitted to the Belgian court first, on August 12, 2014. The court therefore declared that the Belgian authorities had jurisdiction to hear the application for </w:t>
      </w:r>
      <w:r>
        <w:rPr>
          <w:rFonts w:cs="Times New Roman"/>
        </w:rPr>
        <w:t xml:space="preserve">a </w:t>
      </w:r>
      <w:r w:rsidRPr="006757E6">
        <w:rPr>
          <w:rFonts w:cs="Times New Roman"/>
        </w:rPr>
        <w:t xml:space="preserve">divorce and that it was not appropriate to stay its ruling pending a ruling by the Quebec authorities on the </w:t>
      </w:r>
      <w:r w:rsidRPr="006757E6">
        <w:rPr>
          <w:rFonts w:cs="Times New Roman"/>
          <w:i/>
        </w:rPr>
        <w:t>lis pendens</w:t>
      </w:r>
      <w:r w:rsidRPr="006757E6">
        <w:rPr>
          <w:rFonts w:cs="Times New Roman"/>
        </w:rPr>
        <w:t xml:space="preserve"> exception the husband had raised in Quebec. The Belgian court also concluded that Canadian law applied to the judgment granting a divorce and Quebec law to the claim for a compensatory allowance, but that it was Belgian law that applied to the liquidation of the matrimonial regime, to the revocation of the gifts and to the partition of the family patrimony.</w:t>
      </w:r>
    </w:p>
    <w:p w14:paraId="4385A1BF"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The wife appealed the Belgian court’s judgment. The Cour d’appel de Bruxelles rendered its decision on September 20, 2018, upholding the trial court’s judgment in almost every respect. It began by accepting that the Belgian authorities had jurisdiction to hear the case and that it would not be appropriate to order a stay. It then recognized that Canadian law applied to the application for a divorce and granted the divorce between the spouses immediately. However, it held that it was instead Belgian law that should apply to the issue of the compensatory allowance. Finally, the Cour d’appel de Bruxelles reserved judgment on the law applicable to the partition of the family patrimony and to the revocation of the gifts.</w:t>
      </w:r>
    </w:p>
    <w:p w14:paraId="789AFC24"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It was in the context of these parallel proceedings in Belgium that the Superior Court and the Court of Appeal ruled in Quebec on the husband’s motion to dismiss and for a stay. It should be pointed out, however, that the decision of the Cour d’appel de Bruxelles was rendered after the judgments of the Superior Court and the Court of Appeal that are the subject of this appeal.</w:t>
      </w:r>
    </w:p>
    <w:p w14:paraId="6CC7F686" w14:textId="77777777" w:rsidR="0095720A" w:rsidRPr="006757E6" w:rsidRDefault="0095720A" w:rsidP="0095720A">
      <w:pPr>
        <w:pStyle w:val="Title1LevelTitre1Niveau-AltL"/>
        <w:numPr>
          <w:ilvl w:val="0"/>
          <w:numId w:val="11"/>
        </w:numPr>
        <w:spacing w:before="0"/>
        <w:rPr>
          <w:rFonts w:cs="Times New Roman"/>
        </w:rPr>
      </w:pPr>
      <w:r w:rsidRPr="006757E6">
        <w:rPr>
          <w:rFonts w:cs="Times New Roman"/>
        </w:rPr>
        <w:t>Judicial History</w:t>
      </w:r>
    </w:p>
    <w:p w14:paraId="4E495FDA" w14:textId="77777777" w:rsidR="0095720A" w:rsidRPr="006757E6" w:rsidRDefault="0095720A" w:rsidP="0095720A">
      <w:pPr>
        <w:pStyle w:val="Title2LevelTitre2Niveau"/>
        <w:numPr>
          <w:ilvl w:val="1"/>
          <w:numId w:val="11"/>
        </w:numPr>
        <w:spacing w:before="0"/>
        <w:rPr>
          <w:rFonts w:cs="Times New Roman"/>
        </w:rPr>
      </w:pPr>
      <w:r w:rsidRPr="006757E6">
        <w:rPr>
          <w:rFonts w:cs="Times New Roman"/>
        </w:rPr>
        <w:t>Quebec Superior Court (2016 QCCS 3357)</w:t>
      </w:r>
    </w:p>
    <w:p w14:paraId="6FEEFAB2"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In a judgment dated July 15, 2016, the Superior Court dismissed the husband’s application for a stay on the basis of international </w:t>
      </w:r>
      <w:r w:rsidRPr="006757E6">
        <w:rPr>
          <w:rFonts w:cs="Times New Roman"/>
          <w:i/>
        </w:rPr>
        <w:t>lis pendens</w:t>
      </w:r>
      <w:r w:rsidRPr="006757E6">
        <w:rPr>
          <w:rFonts w:cs="Times New Roman"/>
        </w:rPr>
        <w:t xml:space="preserve">. The trial judge began by noting that for a situation of international </w:t>
      </w:r>
      <w:r w:rsidRPr="006757E6">
        <w:rPr>
          <w:rFonts w:cs="Times New Roman"/>
          <w:i/>
        </w:rPr>
        <w:t xml:space="preserve">lis pendens </w:t>
      </w:r>
      <w:r w:rsidRPr="006757E6">
        <w:rPr>
          <w:rFonts w:cs="Times New Roman"/>
        </w:rPr>
        <w:t xml:space="preserve">to exist, the dispute must have been submitted to the foreign authorities first; in her view, such a determination must be based on the law of the foreign jurisdiction. Citing the evidence of experts on the applicable Belgian law, she found that the date when the dispute was submitted must be determined on the basis of each of the claims. But, she stated, the husband had, in the proceedings he filed with the Belgian authorities on August 12, 2014, sought only a judgment granting a divorce and the liquidation of the matrimonial regime. It was the wife who had been first to file claims with respect to the partition of the family patrimony, the payment of a compensatory allowance and the revocation of the gifts, and she had done so in the Quebec court. What is more, the issues with respect to child custody and the parties’ support obligations had quite simply not been submitted to the Belgian authorities. This led the trial judge to find that art. 3137 </w:t>
      </w:r>
      <w:r w:rsidRPr="006757E6">
        <w:rPr>
          <w:rFonts w:cs="Times New Roman"/>
          <w:i/>
        </w:rPr>
        <w:t>C.C.Q.</w:t>
      </w:r>
      <w:r w:rsidRPr="006757E6">
        <w:rPr>
          <w:rFonts w:cs="Times New Roman"/>
        </w:rPr>
        <w:t xml:space="preserve"> </w:t>
      </w:r>
      <w:r w:rsidRPr="006757E6">
        <w:rPr>
          <w:rFonts w:cs="Times New Roman"/>
        </w:rPr>
        <w:lastRenderedPageBreak/>
        <w:t>could not apply to these claims, because the condition of first filing had not been met. She also expressed the opinion that the Cour d’appel de Bruxelles could either order a stay on or decline jurisdiction over all the issues.</w:t>
      </w:r>
    </w:p>
    <w:p w14:paraId="3E1469F6"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The trial judge nonetheless pursued her analysis regarding the conditions for the application of art. 3137 </w:t>
      </w:r>
      <w:r w:rsidRPr="006757E6">
        <w:rPr>
          <w:rFonts w:cs="Times New Roman"/>
          <w:i/>
        </w:rPr>
        <w:t xml:space="preserve">C.C.Q. </w:t>
      </w:r>
      <w:r w:rsidRPr="006757E6">
        <w:rPr>
          <w:rFonts w:cs="Times New Roman"/>
        </w:rPr>
        <w:t xml:space="preserve">so as to determine whether it was possible for the Belgian proceedings to result in a decision that would be susceptible of recognition in Quebec under art. 3155 </w:t>
      </w:r>
      <w:r w:rsidRPr="006757E6">
        <w:rPr>
          <w:rFonts w:cs="Times New Roman"/>
          <w:i/>
        </w:rPr>
        <w:t>C.C.Q.</w:t>
      </w:r>
      <w:r w:rsidRPr="006757E6">
        <w:rPr>
          <w:rFonts w:cs="Times New Roman"/>
        </w:rPr>
        <w:t xml:space="preserve"> In particular, she considered whether art. 1096 of the Belgian </w:t>
      </w:r>
      <w:r w:rsidRPr="006757E6">
        <w:rPr>
          <w:rFonts w:cs="Times New Roman"/>
          <w:i/>
        </w:rPr>
        <w:t>Code civil</w:t>
      </w:r>
      <w:r w:rsidRPr="006757E6">
        <w:rPr>
          <w:rFonts w:cs="Times New Roman"/>
        </w:rPr>
        <w:t xml:space="preserve"> is manifestly inconsistent with public order as understood in international relations, which would, by virtue of art. 3155(5) </w:t>
      </w:r>
      <w:r w:rsidRPr="006757E6">
        <w:rPr>
          <w:rFonts w:cs="Times New Roman"/>
          <w:i/>
        </w:rPr>
        <w:t>C.C.Q.</w:t>
      </w:r>
      <w:r w:rsidRPr="006757E6">
        <w:rPr>
          <w:rFonts w:cs="Times New Roman"/>
        </w:rPr>
        <w:t>, preclude the recognition of the foreign judgment in Quebec. In her opinion, [</w:t>
      </w:r>
      <w:r w:rsidRPr="006757E6">
        <w:rPr>
          <w:rFonts w:cs="Times New Roman"/>
          <w:smallCaps/>
        </w:rPr>
        <w:t>translation</w:t>
      </w:r>
      <w:r w:rsidRPr="006757E6">
        <w:rPr>
          <w:rFonts w:cs="Times New Roman"/>
        </w:rPr>
        <w:t xml:space="preserve">] “there is a great risk” that a Belgian decision approving the revocation of the gifts would not be recognized in Quebec, because art. 1096 of the Belgian </w:t>
      </w:r>
      <w:r w:rsidRPr="006757E6">
        <w:rPr>
          <w:rFonts w:cs="Times New Roman"/>
          <w:i/>
        </w:rPr>
        <w:t>Code civil</w:t>
      </w:r>
      <w:r w:rsidRPr="006757E6">
        <w:rPr>
          <w:rFonts w:cs="Times New Roman"/>
        </w:rPr>
        <w:t xml:space="preserve"> is discriminatory, and contrary to s. 15(1) of the </w:t>
      </w:r>
      <w:r w:rsidRPr="006757E6">
        <w:rPr>
          <w:rFonts w:cs="Times New Roman"/>
          <w:i/>
        </w:rPr>
        <w:t>Canadian Charter of Rights and Freedoms</w:t>
      </w:r>
      <w:r w:rsidRPr="006757E6">
        <w:rPr>
          <w:rFonts w:cs="Times New Roman"/>
        </w:rPr>
        <w:t>. She added that there is no remedial measure under Belgian law that could offset the impact of the revocations on the wife’s financial situation, and she concluded that the effects of enforcing that decision in Quebec would accordingly be disastrous.</w:t>
      </w:r>
    </w:p>
    <w:p w14:paraId="3031E067"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That analysis led the trial judge to decline to rule on the constitutional question raised by the wife, that is, whether art. 3167 para. 1 </w:t>
      </w:r>
      <w:r w:rsidRPr="006757E6">
        <w:rPr>
          <w:rFonts w:cs="Times New Roman"/>
          <w:i/>
        </w:rPr>
        <w:t>C.C.Q.</w:t>
      </w:r>
      <w:r w:rsidRPr="006757E6">
        <w:rPr>
          <w:rFonts w:cs="Times New Roman"/>
        </w:rPr>
        <w:t xml:space="preserve"> should be declared to be invalid or inoperative on the basis that it unduly adds to the criteria for recognition of a foreign divorce under s. 22(1) of the </w:t>
      </w:r>
      <w:r w:rsidRPr="006757E6">
        <w:rPr>
          <w:rFonts w:cs="Times New Roman"/>
          <w:i/>
        </w:rPr>
        <w:t>Divorce Act</w:t>
      </w:r>
      <w:r w:rsidRPr="006757E6">
        <w:rPr>
          <w:rFonts w:cs="Times New Roman"/>
        </w:rPr>
        <w:t xml:space="preserve">, R.S.C. 1985, c. 3 (2nd Supp.). She pointed out that this question would become moot should a Belgian court’s </w:t>
      </w:r>
      <w:r w:rsidRPr="006757E6">
        <w:rPr>
          <w:rFonts w:cs="Times New Roman"/>
        </w:rPr>
        <w:lastRenderedPageBreak/>
        <w:t xml:space="preserve">decision not be recognized in Quebec for one of the reasons set out in art. 3155 </w:t>
      </w:r>
      <w:r w:rsidRPr="006757E6">
        <w:rPr>
          <w:rFonts w:cs="Times New Roman"/>
          <w:i/>
        </w:rPr>
        <w:t>C.C.Q.</w:t>
      </w:r>
      <w:r w:rsidRPr="006757E6">
        <w:rPr>
          <w:rFonts w:cs="Times New Roman"/>
        </w:rPr>
        <w:t>, or should the Belgian Cour d’appel decide to stay the proceedings in Belgium.</w:t>
      </w:r>
    </w:p>
    <w:p w14:paraId="047AA7B0" w14:textId="55264012"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The trial judge found that the conditions of first filing, of three identities (that is, identity of facts, of subject and of parties between the parallel proceedings) and of susceptibility of recognition of the foreign decision that are provided for in art. 3137 </w:t>
      </w:r>
      <w:r w:rsidRPr="006757E6">
        <w:rPr>
          <w:rFonts w:cs="Times New Roman"/>
          <w:i/>
        </w:rPr>
        <w:t>C.C.Q.</w:t>
      </w:r>
      <w:r w:rsidRPr="006757E6">
        <w:rPr>
          <w:rFonts w:cs="Times New Roman"/>
        </w:rPr>
        <w:t xml:space="preserve"> were therefore not met. Despite these conclusions, she nonetheless considered the question whether it was appropriate to stay the Quebec proceedings. She stressed that, even if all the conditions of art. 3137 </w:t>
      </w:r>
      <w:r w:rsidRPr="006757E6">
        <w:rPr>
          <w:rFonts w:cs="Times New Roman"/>
          <w:i/>
        </w:rPr>
        <w:t xml:space="preserve">C.C.Q. </w:t>
      </w:r>
      <w:r w:rsidRPr="006757E6">
        <w:rPr>
          <w:rFonts w:cs="Times New Roman"/>
        </w:rPr>
        <w:t xml:space="preserve">are met, the Quebec court always retains the discretion to decline to stay its ruling in favour of a foreign authority to which the same dispute was submitted first. Given that, in her view, the analysis required by art. 3137 </w:t>
      </w:r>
      <w:r w:rsidRPr="006757E6">
        <w:rPr>
          <w:rFonts w:cs="Times New Roman"/>
          <w:i/>
        </w:rPr>
        <w:t>C.C.Q.</w:t>
      </w:r>
      <w:r w:rsidRPr="006757E6">
        <w:rPr>
          <w:rFonts w:cs="Times New Roman"/>
        </w:rPr>
        <w:t xml:space="preserve"> is similar in many ways to the one that applies in the context of the doctrine of </w:t>
      </w:r>
      <w:r w:rsidRPr="006757E6">
        <w:rPr>
          <w:rFonts w:cs="Times New Roman"/>
          <w:i/>
        </w:rPr>
        <w:t>forum non conveniens</w:t>
      </w:r>
      <w:r w:rsidRPr="006757E6">
        <w:rPr>
          <w:rFonts w:cs="Times New Roman"/>
        </w:rPr>
        <w:t xml:space="preserve">, which is now codified in art. 3135 </w:t>
      </w:r>
      <w:r w:rsidRPr="006757E6">
        <w:rPr>
          <w:rFonts w:cs="Times New Roman"/>
          <w:i/>
        </w:rPr>
        <w:t>C.C.Q.</w:t>
      </w:r>
      <w:r w:rsidRPr="006757E6">
        <w:rPr>
          <w:rFonts w:cs="Times New Roman"/>
        </w:rPr>
        <w:t xml:space="preserve">, she considered each of the </w:t>
      </w:r>
      <w:r w:rsidR="00E34C6C">
        <w:rPr>
          <w:rFonts w:cs="Times New Roman"/>
        </w:rPr>
        <w:t>10</w:t>
      </w:r>
      <w:r w:rsidRPr="006757E6">
        <w:rPr>
          <w:rFonts w:cs="Times New Roman"/>
        </w:rPr>
        <w:t xml:space="preserve"> criteria set out in this regard in </w:t>
      </w:r>
      <w:r w:rsidRPr="006757E6">
        <w:rPr>
          <w:rFonts w:cs="Times New Roman"/>
          <w:i/>
        </w:rPr>
        <w:t>Oppenheim</w:t>
      </w:r>
      <w:r w:rsidRPr="006757E6">
        <w:rPr>
          <w:rFonts w:cs="Times New Roman"/>
        </w:rPr>
        <w:t xml:space="preserve"> </w:t>
      </w:r>
      <w:r w:rsidR="0091273E" w:rsidRPr="0091273E">
        <w:rPr>
          <w:rFonts w:cs="Times New Roman"/>
          <w:i/>
        </w:rPr>
        <w:t>f</w:t>
      </w:r>
      <w:r w:rsidRPr="006757E6">
        <w:rPr>
          <w:rFonts w:cs="Times New Roman"/>
          <w:i/>
        </w:rPr>
        <w:t>orfait G</w:t>
      </w:r>
      <w:r w:rsidR="0091273E">
        <w:rPr>
          <w:rFonts w:cs="Times New Roman"/>
          <w:i/>
        </w:rPr>
        <w:t>MB</w:t>
      </w:r>
      <w:r w:rsidRPr="006757E6">
        <w:rPr>
          <w:rFonts w:cs="Times New Roman"/>
          <w:i/>
        </w:rPr>
        <w:t>H v. Lexus maritime inc.</w:t>
      </w:r>
      <w:r w:rsidRPr="006757E6">
        <w:rPr>
          <w:rFonts w:cs="Times New Roman"/>
        </w:rPr>
        <w:t>, 1998 CanLII 13001 (Que. C.A.). Her analysis with respect to these criteria led her to conclude that ordering a stay was not appropriate in the circumstances of this case.</w:t>
      </w:r>
    </w:p>
    <w:p w14:paraId="707FBD5D"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In light of that conclusion, the trial judge did not rule on the appropriateness of declining jurisdiction on the basis of </w:t>
      </w:r>
      <w:r w:rsidRPr="006757E6">
        <w:rPr>
          <w:rFonts w:cs="Times New Roman"/>
          <w:i/>
        </w:rPr>
        <w:t>forum non conveniens</w:t>
      </w:r>
      <w:r w:rsidRPr="006757E6">
        <w:rPr>
          <w:rFonts w:cs="Times New Roman"/>
        </w:rPr>
        <w:t>.</w:t>
      </w:r>
    </w:p>
    <w:p w14:paraId="6F907BFD" w14:textId="77777777" w:rsidR="0095720A" w:rsidRPr="006757E6" w:rsidRDefault="0095720A" w:rsidP="0095720A">
      <w:pPr>
        <w:pStyle w:val="Title2LevelTitre2Niveau"/>
        <w:numPr>
          <w:ilvl w:val="1"/>
          <w:numId w:val="11"/>
        </w:numPr>
        <w:spacing w:before="0"/>
        <w:rPr>
          <w:rFonts w:cs="Times New Roman"/>
        </w:rPr>
      </w:pPr>
      <w:r w:rsidRPr="006757E6">
        <w:rPr>
          <w:rFonts w:cs="Times New Roman"/>
        </w:rPr>
        <w:t>Quebec Court of Appeal (2017 QCCA 1470)</w:t>
      </w:r>
    </w:p>
    <w:p w14:paraId="14F185A2"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On September 29, 2017, the Court of Appeal allowed the husband’s appeal, dismissed the wife’s incidental appeal and reversed the trial judge’s decision. It ordered a stay of the Quebec proceedings, with the exception of those concerning child custody, support obligations and use of the family residence, until the Belgian courts had ruled on the issues pending before them.</w:t>
      </w:r>
    </w:p>
    <w:p w14:paraId="10A060E9"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The Court of Appeal identified the situations in which a Quebec court can stay its ruling under art. 3137 </w:t>
      </w:r>
      <w:r w:rsidRPr="006757E6">
        <w:rPr>
          <w:rFonts w:cs="Times New Roman"/>
          <w:i/>
        </w:rPr>
        <w:t>C.C.Q.</w:t>
      </w:r>
      <w:r w:rsidRPr="006757E6">
        <w:rPr>
          <w:rFonts w:cs="Times New Roman"/>
        </w:rPr>
        <w:t xml:space="preserve"> It stated that in a context of international </w:t>
      </w:r>
      <w:r w:rsidRPr="006757E6">
        <w:rPr>
          <w:rFonts w:cs="Times New Roman"/>
          <w:i/>
        </w:rPr>
        <w:t>lis pendens</w:t>
      </w:r>
      <w:r w:rsidRPr="006757E6">
        <w:rPr>
          <w:rFonts w:cs="Times New Roman"/>
        </w:rPr>
        <w:t xml:space="preserve">, the Quebec court does not have the discretion to order a stay if it is clear that the action pending in the foreign forum can result in a decision that is susceptible of recognition in Quebec. Similarly, the Quebec court must decline to order a stay if it is clear that the foreign decision will not be susceptible of recognition in Quebec. The Court of Appeal noted that it is only when there is a doubt as to the susceptibility of recognition of the foreign judgment in Quebec that the Quebec court can exercise its discretion to rule on the issue of international </w:t>
      </w:r>
      <w:r w:rsidRPr="006757E6">
        <w:rPr>
          <w:rFonts w:cs="Times New Roman"/>
          <w:i/>
        </w:rPr>
        <w:t>lis pendens</w:t>
      </w:r>
      <w:r w:rsidRPr="006757E6">
        <w:rPr>
          <w:rFonts w:cs="Times New Roman"/>
        </w:rPr>
        <w:t>.</w:t>
      </w:r>
    </w:p>
    <w:p w14:paraId="73B281F0"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On the conditions for the application of art. 3137 </w:t>
      </w:r>
      <w:r w:rsidRPr="006757E6">
        <w:rPr>
          <w:rFonts w:cs="Times New Roman"/>
          <w:i/>
        </w:rPr>
        <w:t>C.C.Q.</w:t>
      </w:r>
      <w:r w:rsidRPr="006757E6">
        <w:rPr>
          <w:rFonts w:cs="Times New Roman"/>
        </w:rPr>
        <w:t>, the Court of Appeal distanced itself from the trial judge’s conclusions on, first, the three identities with respect to the applications and first filing in the foreign court and, second, the susceptibility of recognition of the foreign decision in Quebec.</w:t>
      </w:r>
    </w:p>
    <w:p w14:paraId="222FD657"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On the first point, the Court of Appeal stated that the identity of subject and the date of filing in the foreign court are not determined individually for each claim as the trial judge did. It is instead necessary to identify the nature of the action as a </w:t>
      </w:r>
      <w:r w:rsidRPr="006757E6">
        <w:rPr>
          <w:rFonts w:cs="Times New Roman"/>
        </w:rPr>
        <w:lastRenderedPageBreak/>
        <w:t xml:space="preserve">whole in order to determine whether there is an identity of subject; once that is done, it is then necessary to determine whether a substantially identical action was filed first in the foreign court. The Court of Appeal found that there was an identity of subject in the proceedings in this case, as they essentially concerned two applications for a divorce to which claims for corollary relief relating to the effects and the dissolution of marriage were attached. The Court of Appeal concluded that because the application for </w:t>
      </w:r>
      <w:r>
        <w:rPr>
          <w:rFonts w:cs="Times New Roman"/>
        </w:rPr>
        <w:t xml:space="preserve">a </w:t>
      </w:r>
      <w:r w:rsidRPr="006757E6">
        <w:rPr>
          <w:rFonts w:cs="Times New Roman"/>
        </w:rPr>
        <w:t>divorce had been filed in the Belgian court before one was filed in the Quebec court, and because it was common ground that the proceedings were based on the same facts and involved the same parties, the conditions of three identities and of first filing had been met.</w:t>
      </w:r>
    </w:p>
    <w:p w14:paraId="203E8EB7"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On the second point, the Court of Appeal expressed the opinion that art. 3155 </w:t>
      </w:r>
      <w:r w:rsidRPr="006757E6">
        <w:rPr>
          <w:rFonts w:cs="Times New Roman"/>
          <w:i/>
        </w:rPr>
        <w:t>C.C.Q.</w:t>
      </w:r>
      <w:r w:rsidRPr="006757E6">
        <w:rPr>
          <w:rFonts w:cs="Times New Roman"/>
        </w:rPr>
        <w:t xml:space="preserve"> establishes a presumption of recognition of foreign decisions and that the application of art. 3137 </w:t>
      </w:r>
      <w:r w:rsidRPr="006757E6">
        <w:rPr>
          <w:rFonts w:cs="Times New Roman"/>
          <w:i/>
        </w:rPr>
        <w:t>C.C.Q.</w:t>
      </w:r>
      <w:r w:rsidRPr="006757E6">
        <w:rPr>
          <w:rFonts w:cs="Times New Roman"/>
        </w:rPr>
        <w:t xml:space="preserve"> must be considered in light of that general principle of recognition. Hence, it is the party who objects to the order for a stay who must rebut that presumption and show, by establishing that one of the exceptions listed in art. 3155 </w:t>
      </w:r>
      <w:r w:rsidRPr="006757E6">
        <w:rPr>
          <w:rFonts w:cs="Times New Roman"/>
          <w:i/>
        </w:rPr>
        <w:t>C.C.Q.</w:t>
      </w:r>
      <w:r w:rsidRPr="006757E6">
        <w:rPr>
          <w:rFonts w:cs="Times New Roman"/>
        </w:rPr>
        <w:t xml:space="preserve"> applies, that the foreign decision will not be susceptible of recognition.</w:t>
      </w:r>
    </w:p>
    <w:p w14:paraId="1AF5C46C"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In this regard, the Court of Appeal stated that the trial judge had erred in finding that there was a [</w:t>
      </w:r>
      <w:r w:rsidRPr="006757E6">
        <w:rPr>
          <w:rFonts w:cs="Times New Roman"/>
          <w:smallCaps/>
        </w:rPr>
        <w:t>translation</w:t>
      </w:r>
      <w:r w:rsidRPr="006757E6">
        <w:rPr>
          <w:rFonts w:cs="Times New Roman"/>
        </w:rPr>
        <w:t xml:space="preserve">] “great” risk that the Belgian decision would not be recognized in Quebec solely on the basis that art. 1096 of the Belgian </w:t>
      </w:r>
      <w:r w:rsidRPr="006757E6">
        <w:rPr>
          <w:rFonts w:cs="Times New Roman"/>
          <w:i/>
        </w:rPr>
        <w:t>Code civil</w:t>
      </w:r>
      <w:r w:rsidRPr="006757E6">
        <w:rPr>
          <w:rFonts w:cs="Times New Roman"/>
        </w:rPr>
        <w:t xml:space="preserve"> is incompatible with the </w:t>
      </w:r>
      <w:r w:rsidRPr="006757E6">
        <w:rPr>
          <w:rFonts w:cs="Times New Roman"/>
          <w:i/>
        </w:rPr>
        <w:t>Canadian Charter</w:t>
      </w:r>
      <w:r w:rsidRPr="006757E6">
        <w:rPr>
          <w:rFonts w:cs="Times New Roman"/>
        </w:rPr>
        <w:t xml:space="preserve">. In the Court of Appeal’s opinion, this reasoning not only confused domestic public order with public order as understood in </w:t>
      </w:r>
      <w:r w:rsidRPr="006757E6">
        <w:rPr>
          <w:rFonts w:cs="Times New Roman"/>
        </w:rPr>
        <w:lastRenderedPageBreak/>
        <w:t xml:space="preserve">international relations, but also did not correspond to the criterion of art. 3155(5) </w:t>
      </w:r>
      <w:r w:rsidRPr="006757E6">
        <w:rPr>
          <w:rFonts w:cs="Times New Roman"/>
          <w:i/>
        </w:rPr>
        <w:t>C.C.Q.</w:t>
      </w:r>
      <w:r w:rsidRPr="006757E6">
        <w:rPr>
          <w:rFonts w:cs="Times New Roman"/>
        </w:rPr>
        <w:t xml:space="preserve">, which requires that the analysis focus not on the consistency of the foreign law, but on the consistency of the outcome of the other forum’s decision. The Court of Appeal also stressed that the risk of the decision not being recognized on the basis of the application of Belgian law to the revocation of the gifts is mitigated by other considerations, including the facts that the constitutionality of art. 1096 of the Belgian </w:t>
      </w:r>
      <w:r w:rsidRPr="006757E6">
        <w:rPr>
          <w:rFonts w:cs="Times New Roman"/>
          <w:i/>
        </w:rPr>
        <w:t>Code civil</w:t>
      </w:r>
      <w:r w:rsidRPr="006757E6">
        <w:rPr>
          <w:rFonts w:cs="Times New Roman"/>
        </w:rPr>
        <w:t xml:space="preserve"> may be challenged in that country’s Cour constitutionnelle, that it is unlikely that the husband’s list of revoked gifts will be confirmed as is, and that the calculation of the compensatory allowance may ultimately take the loss resulting from the revocation of the gifts into account, given that the Belgian court has held that Quebec law will apply to that claim. This led the Court of Appeal to conclude that the condition of susceptibility of recognition was met.</w:t>
      </w:r>
    </w:p>
    <w:p w14:paraId="617D10B7"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The Court of Appeal also rejected the wife’s argument that s. 22(1) of the </w:t>
      </w:r>
      <w:r w:rsidRPr="006757E6">
        <w:rPr>
          <w:rFonts w:cs="Times New Roman"/>
          <w:i/>
        </w:rPr>
        <w:t>Divorce Act</w:t>
      </w:r>
      <w:r w:rsidRPr="006757E6">
        <w:rPr>
          <w:rFonts w:cs="Times New Roman"/>
        </w:rPr>
        <w:t xml:space="preserve"> would prevent the foreign judgment from being recognized in Quebec, because the Belgian court of first instance had determined that the judgment granting the divorce would be governed by Canadian law.</w:t>
      </w:r>
    </w:p>
    <w:p w14:paraId="15F72023" w14:textId="4EFC07C1" w:rsidR="0095720A" w:rsidRPr="006757E6" w:rsidRDefault="0095720A" w:rsidP="0095720A">
      <w:pPr>
        <w:pStyle w:val="ParaNoNdepar-AltN"/>
        <w:numPr>
          <w:ilvl w:val="0"/>
          <w:numId w:val="9"/>
        </w:numPr>
        <w:spacing w:before="0"/>
        <w:rPr>
          <w:rFonts w:cs="Times New Roman"/>
        </w:rPr>
      </w:pPr>
      <w:r w:rsidRPr="006757E6">
        <w:rPr>
          <w:rFonts w:cs="Times New Roman"/>
        </w:rPr>
        <w:t xml:space="preserve">Despite its conclusion that all the conditions of art. 3137 </w:t>
      </w:r>
      <w:r w:rsidRPr="006757E6">
        <w:rPr>
          <w:rFonts w:cs="Times New Roman"/>
          <w:i/>
        </w:rPr>
        <w:t>C.C.Q.</w:t>
      </w:r>
      <w:r w:rsidRPr="006757E6">
        <w:rPr>
          <w:rFonts w:cs="Times New Roman"/>
        </w:rPr>
        <w:t xml:space="preserve"> were met, and despite its view that the analysis could [</w:t>
      </w:r>
      <w:r w:rsidRPr="006757E6">
        <w:rPr>
          <w:rFonts w:cs="Times New Roman"/>
          <w:smallCaps/>
        </w:rPr>
        <w:t>translation</w:t>
      </w:r>
      <w:r w:rsidRPr="006757E6">
        <w:rPr>
          <w:rFonts w:cs="Times New Roman"/>
        </w:rPr>
        <w:t>] “end here” because the decision would clearly be susceptible of recognition in Quebec and because the “Quebec court must therefore order a stay in the circumstances” (para. 106</w:t>
      </w:r>
      <w:r w:rsidR="00402206">
        <w:rPr>
          <w:rFonts w:cs="Times New Roman"/>
        </w:rPr>
        <w:t xml:space="preserve"> (CanLII)</w:t>
      </w:r>
      <w:r w:rsidRPr="006757E6">
        <w:rPr>
          <w:rFonts w:cs="Times New Roman"/>
        </w:rPr>
        <w:t xml:space="preserve">), </w:t>
      </w:r>
      <w:r w:rsidRPr="006757E6">
        <w:rPr>
          <w:rFonts w:cs="Times New Roman"/>
        </w:rPr>
        <w:lastRenderedPageBreak/>
        <w:t>the Court of Appeal nonetheless went on to consider the exercise of the discretion to order a stay in this case.</w:t>
      </w:r>
    </w:p>
    <w:p w14:paraId="4498A885"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On this point, the Court of Appeal stated that the trial judge had failed to consider whether it would be possible for the Quebec judgment to be recognized in the other country. On the basis of the expert evidence presented at trial, the court noted that, because the dispute had been submitted to the Belgian authorities first, the Belgian court would not be able to order a stay unless the Cour d’appel de Bruxelles were to reverse the judgment rendered at first instance in Belgium. As well, in the Court of Appeal’s view, the trial judge’s failure to consider this had tainted her exercise of the discretion and made it unreasonable, and the trial judge should have concluded that ordering a stay was necessary because it would be impossible for the judgment that would be rendered in Quebec to be recognized in Belgium.</w:t>
      </w:r>
    </w:p>
    <w:p w14:paraId="2F85CCEF"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Finally, the Court of Appeal dismissed the wife’s incidental appeal, which challenged the constitutionality of para. 1 of art. 3167 </w:t>
      </w:r>
      <w:r w:rsidRPr="006757E6">
        <w:rPr>
          <w:rFonts w:cs="Times New Roman"/>
          <w:i/>
        </w:rPr>
        <w:t>C.C.Q.</w:t>
      </w:r>
      <w:r w:rsidRPr="006757E6">
        <w:rPr>
          <w:rFonts w:cs="Times New Roman"/>
        </w:rPr>
        <w:t xml:space="preserve"> on the ground that it is inconsistent with s. 22(1) of the </w:t>
      </w:r>
      <w:r w:rsidRPr="006757E6">
        <w:rPr>
          <w:rFonts w:cs="Times New Roman"/>
          <w:i/>
        </w:rPr>
        <w:t>Divorce Act</w:t>
      </w:r>
      <w:r w:rsidRPr="006757E6">
        <w:rPr>
          <w:rFonts w:cs="Times New Roman"/>
        </w:rPr>
        <w:t xml:space="preserve">. The court considered that constitutional issue to be moot, pointing out that the </w:t>
      </w:r>
      <w:r w:rsidRPr="006757E6">
        <w:rPr>
          <w:rFonts w:cs="Times New Roman"/>
          <w:i/>
        </w:rPr>
        <w:t xml:space="preserve">Divorce Act </w:t>
      </w:r>
      <w:r w:rsidRPr="006757E6">
        <w:rPr>
          <w:rFonts w:cs="Times New Roman"/>
        </w:rPr>
        <w:t>provision in question does not apply in this case given that its scope is limited to divorces granted “pursuant to a law of a country . . . other than Canada”.</w:t>
      </w:r>
    </w:p>
    <w:p w14:paraId="3B13C5C4" w14:textId="77777777" w:rsidR="0095720A" w:rsidRPr="006757E6" w:rsidRDefault="0095720A" w:rsidP="0095720A">
      <w:pPr>
        <w:pStyle w:val="Title1LevelTitre1Niveau-AltL"/>
        <w:numPr>
          <w:ilvl w:val="0"/>
          <w:numId w:val="11"/>
        </w:numPr>
        <w:spacing w:before="0"/>
        <w:rPr>
          <w:rFonts w:cs="Times New Roman"/>
        </w:rPr>
      </w:pPr>
      <w:r w:rsidRPr="006757E6">
        <w:rPr>
          <w:rFonts w:cs="Times New Roman"/>
        </w:rPr>
        <w:t>Issues</w:t>
      </w:r>
    </w:p>
    <w:p w14:paraId="0096BAFC"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Before beginning the analysis, I must make two things clear.</w:t>
      </w:r>
    </w:p>
    <w:p w14:paraId="319013AA"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 xml:space="preserve">First, in this Court, the parties do not question the Court of Appeal’s conclusions regarding the interpretation and application of the first condition of art. 3137 </w:t>
      </w:r>
      <w:r w:rsidRPr="006757E6">
        <w:rPr>
          <w:rFonts w:cs="Times New Roman"/>
          <w:i/>
        </w:rPr>
        <w:t>C.C.Q.</w:t>
      </w:r>
      <w:r w:rsidRPr="006757E6">
        <w:rPr>
          <w:rFonts w:cs="Times New Roman"/>
        </w:rPr>
        <w:t xml:space="preserve">, that of first filing in the foreign forum. That the date of filing is determined on the basis not of each separate claim, but of the principal claim, is not in issue. In this case, the first application for a divorce — which includes on an incidental basis the claims with respect to the effects and the dissolution of marriage — was filed with the Belgian authorities. Nor do the parties question that the second condition, that of three identities, provided for in art. 3137 </w:t>
      </w:r>
      <w:r w:rsidRPr="006757E6">
        <w:rPr>
          <w:rFonts w:cs="Times New Roman"/>
          <w:i/>
        </w:rPr>
        <w:t>C.C.Q.</w:t>
      </w:r>
      <w:r w:rsidRPr="006757E6">
        <w:rPr>
          <w:rFonts w:cs="Times New Roman"/>
        </w:rPr>
        <w:t xml:space="preserve"> is met in this case. Lastly, the wife has withdrawn her challenge to the constitutionality of art. 3167 para. 1 </w:t>
      </w:r>
      <w:r w:rsidRPr="006757E6">
        <w:rPr>
          <w:rFonts w:cs="Times New Roman"/>
          <w:i/>
        </w:rPr>
        <w:t>C.C.Q.</w:t>
      </w:r>
      <w:r w:rsidRPr="006757E6">
        <w:rPr>
          <w:rFonts w:cs="Times New Roman"/>
        </w:rPr>
        <w:t xml:space="preserve"> The divorce has in fact now been granted by the Cour d’appel de Bruxelles pursuant to the </w:t>
      </w:r>
      <w:r w:rsidRPr="006757E6">
        <w:rPr>
          <w:rFonts w:cs="Times New Roman"/>
          <w:i/>
        </w:rPr>
        <w:t>Divorce Act</w:t>
      </w:r>
      <w:r w:rsidRPr="006757E6">
        <w:rPr>
          <w:rFonts w:cs="Times New Roman"/>
        </w:rPr>
        <w:t xml:space="preserve">, which means that that provision of the </w:t>
      </w:r>
      <w:r w:rsidRPr="006757E6">
        <w:rPr>
          <w:rFonts w:cs="Times New Roman"/>
          <w:i/>
          <w:lang w:bidi="en-US"/>
        </w:rPr>
        <w:t>C.C.Q.</w:t>
      </w:r>
      <w:r w:rsidRPr="006757E6">
        <w:rPr>
          <w:rFonts w:cs="Times New Roman"/>
        </w:rPr>
        <w:t xml:space="preserve"> does not apply here. Because these points are no longer at issue, they need not be discussed in these reasons.</w:t>
      </w:r>
    </w:p>
    <w:p w14:paraId="7F4F2A7C"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Second, it should be noted that, independently of the outcome of this appeal on the issue of international </w:t>
      </w:r>
      <w:r w:rsidRPr="006757E6">
        <w:rPr>
          <w:rFonts w:cs="Times New Roman"/>
          <w:i/>
        </w:rPr>
        <w:t>lis pendens</w:t>
      </w:r>
      <w:r w:rsidRPr="006757E6">
        <w:rPr>
          <w:rFonts w:cs="Times New Roman"/>
        </w:rPr>
        <w:t xml:space="preserve">, the litigation between the husband and wife on the matter of the corollary relief relating to their divorce will be pursued on both sides of the Atlantic. Even if it should prove to be appropriate to grant a stay in Quebec, it is agreed that the issues relating to child custody, support obligations and use of the family residence remain before the Quebec authorities. The Belgian authorities do not have jurisdiction under their laws to consider those claims. Even if these issues are incidental to the application for a divorce, they cannot be the subject of a decision in Belgium, let alone of a decision that would be susceptible of recognition in Quebec. Likewise, if it proved to be inappropriate to order a stay in Quebec, the pending </w:t>
      </w:r>
      <w:r w:rsidRPr="006757E6">
        <w:rPr>
          <w:rFonts w:cs="Times New Roman"/>
        </w:rPr>
        <w:lastRenderedPageBreak/>
        <w:t>proceedings would be pursued in parallel in Belgium, because the Belgian court assumed jurisdiction and declined to stay its ruling, a conclusion that was upheld by the Cour d’appel de Bruxelles. In short, regardless of the outcome of the appeal, a bifurcation of the divorce proceedings between the parties is inevitable.</w:t>
      </w:r>
    </w:p>
    <w:p w14:paraId="1B1DD890"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These points having been made, the questions this Court must answer are limited to the following:</w:t>
      </w:r>
    </w:p>
    <w:p w14:paraId="6309D1C5" w14:textId="542D58CA" w:rsidR="0095720A" w:rsidRPr="006757E6" w:rsidRDefault="0095720A" w:rsidP="005B2BD6">
      <w:pPr>
        <w:pStyle w:val="Citation-AltC"/>
        <w:tabs>
          <w:tab w:val="left" w:pos="360"/>
          <w:tab w:val="left" w:pos="1440"/>
        </w:tabs>
        <w:spacing w:after="480" w:line="480" w:lineRule="auto"/>
        <w:ind w:left="0"/>
        <w:contextualSpacing w:val="0"/>
      </w:pPr>
      <w:r w:rsidRPr="006757E6">
        <w:t xml:space="preserve">1. </w:t>
      </w:r>
      <w:r w:rsidR="005B2BD6">
        <w:tab/>
      </w:r>
      <w:r w:rsidRPr="006757E6">
        <w:t xml:space="preserve">Did the Court of Appeal err in attributing the burden of proof and in interpreting the degree of proof required for the condition of susceptibility of recognition of the foreign judgment under art. 3137 </w:t>
      </w:r>
      <w:r w:rsidRPr="006757E6">
        <w:rPr>
          <w:i/>
        </w:rPr>
        <w:t>C.C.Q.</w:t>
      </w:r>
      <w:r w:rsidRPr="006757E6">
        <w:t>?</w:t>
      </w:r>
    </w:p>
    <w:p w14:paraId="0AC15B05" w14:textId="59706D4D" w:rsidR="0095720A" w:rsidRPr="006757E6" w:rsidRDefault="0095720A" w:rsidP="005B2BD6">
      <w:pPr>
        <w:pStyle w:val="Citation-AltC"/>
        <w:tabs>
          <w:tab w:val="left" w:pos="360"/>
          <w:tab w:val="left" w:pos="1440"/>
        </w:tabs>
        <w:spacing w:after="480" w:line="480" w:lineRule="auto"/>
        <w:ind w:left="0"/>
        <w:contextualSpacing w:val="0"/>
      </w:pPr>
      <w:r w:rsidRPr="006757E6">
        <w:t xml:space="preserve">2. What are the conditions for exercising the judge’s discretion under art. 3137 </w:t>
      </w:r>
      <w:r w:rsidRPr="006757E6">
        <w:rPr>
          <w:i/>
        </w:rPr>
        <w:t>C.C.Q.</w:t>
      </w:r>
      <w:r w:rsidRPr="006757E6">
        <w:t xml:space="preserve"> in relation to international </w:t>
      </w:r>
      <w:r w:rsidRPr="006757E6">
        <w:rPr>
          <w:i/>
        </w:rPr>
        <w:t>lis pendens</w:t>
      </w:r>
      <w:r w:rsidRPr="006757E6">
        <w:t>? Was the Court of Appeal justified in intervening in the trial judge’s conclusions in this regard?</w:t>
      </w:r>
    </w:p>
    <w:p w14:paraId="36CD8A3C" w14:textId="77777777" w:rsidR="0095720A" w:rsidRPr="006757E6" w:rsidRDefault="0095720A" w:rsidP="0095720A">
      <w:pPr>
        <w:pStyle w:val="Title1LevelTitre1Niveau-AltL"/>
        <w:numPr>
          <w:ilvl w:val="0"/>
          <w:numId w:val="11"/>
        </w:numPr>
        <w:spacing w:before="0"/>
        <w:rPr>
          <w:rFonts w:cs="Times New Roman"/>
        </w:rPr>
      </w:pPr>
      <w:r w:rsidRPr="006757E6">
        <w:rPr>
          <w:rFonts w:cs="Times New Roman"/>
        </w:rPr>
        <w:t>Analysis</w:t>
      </w:r>
    </w:p>
    <w:p w14:paraId="063CFB37" w14:textId="77777777" w:rsidR="0095720A" w:rsidRPr="006757E6" w:rsidRDefault="0095720A" w:rsidP="0095720A">
      <w:pPr>
        <w:pStyle w:val="Title2LevelTitre2Niveau"/>
        <w:numPr>
          <w:ilvl w:val="1"/>
          <w:numId w:val="11"/>
        </w:numPr>
        <w:spacing w:before="0"/>
        <w:rPr>
          <w:rFonts w:cs="Times New Roman"/>
        </w:rPr>
      </w:pPr>
      <w:r w:rsidRPr="006757E6">
        <w:rPr>
          <w:rFonts w:cs="Times New Roman"/>
        </w:rPr>
        <w:t>Lis Pendens Exception in Quebec Private International Law</w:t>
      </w:r>
    </w:p>
    <w:p w14:paraId="6C7E112B"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Article 3137 </w:t>
      </w:r>
      <w:r w:rsidRPr="006757E6">
        <w:rPr>
          <w:rFonts w:cs="Times New Roman"/>
          <w:i/>
        </w:rPr>
        <w:t>C.C.Q.</w:t>
      </w:r>
      <w:r w:rsidRPr="006757E6">
        <w:rPr>
          <w:rFonts w:cs="Times New Roman"/>
        </w:rPr>
        <w:t xml:space="preserve"> establishes the </w:t>
      </w:r>
      <w:r w:rsidRPr="006757E6">
        <w:rPr>
          <w:rFonts w:cs="Times New Roman"/>
          <w:i/>
        </w:rPr>
        <w:t>lis pendens</w:t>
      </w:r>
      <w:r w:rsidRPr="006757E6">
        <w:rPr>
          <w:rFonts w:cs="Times New Roman"/>
        </w:rPr>
        <w:t xml:space="preserve"> exception in Quebec private international law. Under it, a court may stay its ruling on an action brought in Quebec if the dispute is already the subject of proceedings before the courts of a foreign jurisdiction. Although this article is applied regularly, it constitutes an exception in that </w:t>
      </w:r>
      <w:r w:rsidRPr="006757E6">
        <w:rPr>
          <w:rFonts w:cs="Times New Roman"/>
        </w:rPr>
        <w:lastRenderedPageBreak/>
        <w:t xml:space="preserve">the Quebec court is departing from the general principle with respect to cases filed with it by staying proceedings that have in fact been validly brought before it. Article 3137 </w:t>
      </w:r>
      <w:r w:rsidRPr="006757E6">
        <w:rPr>
          <w:rFonts w:cs="Times New Roman"/>
          <w:i/>
        </w:rPr>
        <w:t>C.C.Q.</w:t>
      </w:r>
      <w:r w:rsidRPr="006757E6">
        <w:rPr>
          <w:rFonts w:cs="Times New Roman"/>
        </w:rPr>
        <w:t xml:space="preserve"> reads as follows:</w:t>
      </w:r>
    </w:p>
    <w:p w14:paraId="3B65948F" w14:textId="77777777" w:rsidR="0095720A" w:rsidRPr="006757E6" w:rsidRDefault="0095720A" w:rsidP="0095720A">
      <w:pPr>
        <w:pStyle w:val="Citation-AltC"/>
        <w:ind w:hanging="446"/>
        <w:contextualSpacing w:val="0"/>
      </w:pPr>
      <w:r w:rsidRPr="006757E6">
        <w:rPr>
          <w:b/>
          <w:bCs/>
          <w:szCs w:val="24"/>
        </w:rPr>
        <w:tab/>
        <w:t>3137</w:t>
      </w:r>
      <w:r w:rsidRPr="00CD0CAB">
        <w:rPr>
          <w:b/>
          <w:bCs/>
          <w:szCs w:val="24"/>
        </w:rPr>
        <w:t>.</w:t>
      </w:r>
      <w:r w:rsidRPr="006757E6">
        <w:rPr>
          <w:bCs/>
          <w:szCs w:val="24"/>
        </w:rPr>
        <w:t xml:space="preserve"> </w:t>
      </w:r>
      <w:r w:rsidRPr="006757E6">
        <w:t>On the application of a party, a Québec authority may stay its ruling on an action brought before it if another action, between the same parties, based on the same facts and having the same subject is pending before a foreign authority, provided that the latter action can result in a decision which may be recognized in Québec, or if such a decision has already been rendered by a foreign authority.</w:t>
      </w:r>
    </w:p>
    <w:p w14:paraId="43010831"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Under this article, three conditions must be met before a Quebec court may stay its ruling. First, the action must have been filed with the foreign forum first. Second, there must be an identity of parties, of facts and of subject — the condition of three identities — between the two actions that have been brought. Third, it must be possible for the foreign action to result in a decision that will be susceptible of recognition in Quebec. Only the application of this third condition is at issue in this case.</w:t>
      </w:r>
    </w:p>
    <w:p w14:paraId="19A41C44"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 wish to be clear that if any one of these conditions is not met, the application for a stay cannot be granted, because there is then not a situation of </w:t>
      </w:r>
      <w:r w:rsidRPr="006757E6">
        <w:rPr>
          <w:rFonts w:cs="Times New Roman"/>
          <w:i/>
        </w:rPr>
        <w:t>lis pendens</w:t>
      </w:r>
      <w:r w:rsidRPr="006757E6">
        <w:rPr>
          <w:rFonts w:cs="Times New Roman"/>
        </w:rPr>
        <w:t xml:space="preserve"> under art. 3137 </w:t>
      </w:r>
      <w:r w:rsidRPr="006757E6">
        <w:rPr>
          <w:rFonts w:cs="Times New Roman"/>
          <w:i/>
        </w:rPr>
        <w:t xml:space="preserve">C.C.Q. </w:t>
      </w:r>
      <w:r w:rsidRPr="006757E6">
        <w:rPr>
          <w:rFonts w:cs="Times New Roman"/>
        </w:rPr>
        <w:t xml:space="preserve">In such a case, the underlying considerations of art. 3137 </w:t>
      </w:r>
      <w:r w:rsidRPr="006757E6">
        <w:rPr>
          <w:rFonts w:cs="Times New Roman"/>
          <w:i/>
        </w:rPr>
        <w:t>C.C.Q.</w:t>
      </w:r>
      <w:r w:rsidRPr="006757E6">
        <w:rPr>
          <w:rFonts w:cs="Times New Roman"/>
        </w:rPr>
        <w:t xml:space="preserve"> simply do not apply, and it is as a result not open to the Quebec court to stay its ruling. For example, regarding more specifically the condition of susceptibility of recognition, it will not be met if the foreign authorities do not have jurisdiction (art. 3155(1) </w:t>
      </w:r>
      <w:r w:rsidRPr="006757E6">
        <w:rPr>
          <w:rFonts w:cs="Times New Roman"/>
          <w:i/>
        </w:rPr>
        <w:t>C.C.Q.</w:t>
      </w:r>
      <w:r w:rsidRPr="006757E6">
        <w:rPr>
          <w:rFonts w:cs="Times New Roman"/>
        </w:rPr>
        <w:t xml:space="preserve">; </w:t>
      </w:r>
      <w:r w:rsidRPr="006757E6">
        <w:rPr>
          <w:rFonts w:cs="Times New Roman"/>
          <w:i/>
        </w:rPr>
        <w:t>Rocois Construction Inc. v. Québec Ready Mix Inc.</w:t>
      </w:r>
      <w:r w:rsidRPr="006757E6">
        <w:rPr>
          <w:rFonts w:cs="Times New Roman"/>
        </w:rPr>
        <w:t xml:space="preserve">, </w:t>
      </w:r>
      <w:r w:rsidRPr="006757E6">
        <w:rPr>
          <w:rFonts w:cs="Times New Roman"/>
        </w:rPr>
        <w:lastRenderedPageBreak/>
        <w:t xml:space="preserve">[1990] 2 S.C.R. 440, at p. 450; </w:t>
      </w:r>
      <w:r w:rsidRPr="006757E6">
        <w:rPr>
          <w:rFonts w:cs="Times New Roman"/>
          <w:i/>
        </w:rPr>
        <w:t>Droit de la famille — 143160</w:t>
      </w:r>
      <w:r w:rsidRPr="006757E6">
        <w:rPr>
          <w:rFonts w:cs="Times New Roman"/>
        </w:rPr>
        <w:t>, 2014 QCCA 2290, at para. </w:t>
      </w:r>
      <w:r w:rsidRPr="006757E6">
        <w:rPr>
          <w:rFonts w:cs="Times New Roman"/>
          <w:lang w:val="fr-CA"/>
        </w:rPr>
        <w:t xml:space="preserve">25 (CanLII); </w:t>
      </w:r>
      <w:r w:rsidRPr="006757E6">
        <w:rPr>
          <w:rFonts w:cs="Times New Roman"/>
          <w:i/>
          <w:lang w:val="fr-CA"/>
        </w:rPr>
        <w:t>Valois v. Caisse populaire Notre-Dame de la Merci (Montréal)</w:t>
      </w:r>
      <w:r w:rsidRPr="006757E6">
        <w:rPr>
          <w:rFonts w:cs="Times New Roman"/>
          <w:lang w:val="fr-CA"/>
        </w:rPr>
        <w:t xml:space="preserve">, [1995] R.D.J. 609 (C.A.), at p. 614). </w:t>
      </w:r>
      <w:r w:rsidRPr="006757E6">
        <w:rPr>
          <w:rFonts w:cs="Times New Roman"/>
        </w:rPr>
        <w:t xml:space="preserve">By the same logic, a foreign decision that would be manifestly inconsistent with public order as understood in international relations would not be susceptible of recognition, as the very words of art. 3155(5) </w:t>
      </w:r>
      <w:r w:rsidRPr="006757E6">
        <w:rPr>
          <w:rFonts w:cs="Times New Roman"/>
          <w:i/>
        </w:rPr>
        <w:t>C.C.Q.</w:t>
      </w:r>
      <w:r w:rsidRPr="006757E6">
        <w:rPr>
          <w:rFonts w:cs="Times New Roman"/>
        </w:rPr>
        <w:t xml:space="preserve"> would apply to it. If recognition is not possible, there could not be conflicting judgments, and therefore the question of </w:t>
      </w:r>
      <w:r w:rsidRPr="006757E6">
        <w:rPr>
          <w:rFonts w:cs="Times New Roman"/>
          <w:i/>
        </w:rPr>
        <w:t>lis pendens</w:t>
      </w:r>
      <w:r w:rsidRPr="006757E6">
        <w:rPr>
          <w:rFonts w:cs="Times New Roman"/>
        </w:rPr>
        <w:t xml:space="preserve"> quite simply would not arise.</w:t>
      </w:r>
    </w:p>
    <w:p w14:paraId="47DD15B9"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If, however, the conditions of art. 3137 </w:t>
      </w:r>
      <w:r w:rsidRPr="006757E6">
        <w:rPr>
          <w:rFonts w:cs="Times New Roman"/>
          <w:i/>
        </w:rPr>
        <w:t xml:space="preserve">C.C.Q. </w:t>
      </w:r>
      <w:r w:rsidRPr="006757E6">
        <w:rPr>
          <w:rFonts w:cs="Times New Roman"/>
        </w:rPr>
        <w:t xml:space="preserve">are all met, then there is an international </w:t>
      </w:r>
      <w:r w:rsidRPr="006757E6">
        <w:rPr>
          <w:rFonts w:cs="Times New Roman"/>
          <w:i/>
        </w:rPr>
        <w:t>lis pendens</w:t>
      </w:r>
      <w:r w:rsidRPr="006757E6">
        <w:rPr>
          <w:rFonts w:cs="Times New Roman"/>
        </w:rPr>
        <w:t xml:space="preserve"> situation. That is not the end of the matter, though. In such a case, the court must continue with the analysis in order to decide whether the Quebec proceedings should be stayed. It is only where the court has found that it is appropriate to exercise the discretion conferred on it by the legislature in art. 3137 </w:t>
      </w:r>
      <w:r w:rsidRPr="006757E6">
        <w:rPr>
          <w:rFonts w:cs="Times New Roman"/>
          <w:i/>
        </w:rPr>
        <w:t>C.C.Q.</w:t>
      </w:r>
      <w:r w:rsidRPr="006757E6">
        <w:rPr>
          <w:rFonts w:cs="Times New Roman"/>
        </w:rPr>
        <w:t xml:space="preserve"> that the application for a stay on the basis of international </w:t>
      </w:r>
      <w:r w:rsidRPr="006757E6">
        <w:rPr>
          <w:rFonts w:cs="Times New Roman"/>
          <w:i/>
        </w:rPr>
        <w:t>lis pendens</w:t>
      </w:r>
      <w:r w:rsidRPr="006757E6">
        <w:rPr>
          <w:rFonts w:cs="Times New Roman"/>
        </w:rPr>
        <w:t xml:space="preserve"> can be granted.</w:t>
      </w:r>
    </w:p>
    <w:p w14:paraId="07973CD1" w14:textId="77777777" w:rsidR="0095720A" w:rsidRPr="006757E6" w:rsidRDefault="0095720A" w:rsidP="0095720A">
      <w:pPr>
        <w:pStyle w:val="Title3LevelTitre3Niveau"/>
        <w:numPr>
          <w:ilvl w:val="2"/>
          <w:numId w:val="11"/>
        </w:numPr>
        <w:spacing w:before="0"/>
        <w:rPr>
          <w:rFonts w:cs="Times New Roman"/>
        </w:rPr>
      </w:pPr>
      <w:r w:rsidRPr="006757E6">
        <w:rPr>
          <w:rFonts w:cs="Times New Roman"/>
        </w:rPr>
        <w:t>Burden and Degree of Proof Applicable to the Condition of Susceptibility of Recognition</w:t>
      </w:r>
    </w:p>
    <w:p w14:paraId="5004D2E6" w14:textId="77777777" w:rsidR="0095720A" w:rsidRPr="006757E6" w:rsidRDefault="0095720A" w:rsidP="0095720A">
      <w:pPr>
        <w:pStyle w:val="ParaNoNdepar-AltN"/>
        <w:numPr>
          <w:ilvl w:val="0"/>
          <w:numId w:val="9"/>
        </w:numPr>
        <w:spacing w:before="0"/>
        <w:rPr>
          <w:rFonts w:cs="Times New Roman"/>
          <w:spacing w:val="-4"/>
          <w:szCs w:val="24"/>
        </w:rPr>
      </w:pPr>
      <w:r w:rsidRPr="006757E6">
        <w:rPr>
          <w:rFonts w:cs="Times New Roman"/>
        </w:rPr>
        <w:t>The husband does not deny that it was he who had to show that the dispute was submitted to the Belgian tribunal first and that the condition of three identities between the Belgian and Quebec proceedings is met. But he argues that the situation is different where the third condition, that of susceptibility of recognition of the Belgian decision in Quebec, is concerned</w:t>
      </w:r>
      <w:r w:rsidRPr="006757E6">
        <w:rPr>
          <w:rFonts w:cs="Times New Roman"/>
          <w:spacing w:val="-4"/>
          <w:szCs w:val="24"/>
        </w:rPr>
        <w:t>.</w:t>
      </w:r>
    </w:p>
    <w:p w14:paraId="641BAB80" w14:textId="77777777" w:rsidR="0095720A" w:rsidRPr="006757E6" w:rsidRDefault="0095720A" w:rsidP="0095720A">
      <w:pPr>
        <w:pStyle w:val="ParaNoNdepar-AltN"/>
        <w:numPr>
          <w:ilvl w:val="0"/>
          <w:numId w:val="9"/>
        </w:numPr>
        <w:spacing w:before="0"/>
        <w:rPr>
          <w:rFonts w:cs="Times New Roman"/>
          <w:spacing w:val="-4"/>
          <w:szCs w:val="24"/>
        </w:rPr>
      </w:pPr>
      <w:r w:rsidRPr="006757E6">
        <w:rPr>
          <w:rFonts w:cs="Times New Roman"/>
          <w:spacing w:val="-4"/>
          <w:szCs w:val="24"/>
        </w:rPr>
        <w:lastRenderedPageBreak/>
        <w:t xml:space="preserve">In the husband’s opinion, art. 3155 </w:t>
      </w:r>
      <w:r w:rsidRPr="006757E6">
        <w:rPr>
          <w:rFonts w:cs="Times New Roman"/>
          <w:i/>
          <w:spacing w:val="-4"/>
          <w:szCs w:val="24"/>
        </w:rPr>
        <w:t>C.C.Q.</w:t>
      </w:r>
      <w:r w:rsidRPr="006757E6">
        <w:rPr>
          <w:rFonts w:cs="Times New Roman"/>
          <w:spacing w:val="-4"/>
          <w:szCs w:val="24"/>
        </w:rPr>
        <w:t xml:space="preserve"> establishes a presumption that the foreign decision is valid, and this presumption can be rebutted only if one of the six exceptions enumerated in that article applies. He submits that the condition of susceptibility of recognition under art. 3137 </w:t>
      </w:r>
      <w:r w:rsidRPr="006757E6">
        <w:rPr>
          <w:rFonts w:cs="Times New Roman"/>
          <w:i/>
          <w:spacing w:val="-4"/>
          <w:szCs w:val="24"/>
        </w:rPr>
        <w:t>C.C.Q.</w:t>
      </w:r>
      <w:r w:rsidRPr="006757E6">
        <w:rPr>
          <w:rFonts w:cs="Times New Roman"/>
          <w:spacing w:val="-4"/>
          <w:szCs w:val="24"/>
        </w:rPr>
        <w:t xml:space="preserve"> must be assessed in light of art. 3155(</w:t>
      </w:r>
      <w:r w:rsidRPr="006757E6">
        <w:rPr>
          <w:rFonts w:cs="Times New Roman"/>
        </w:rPr>
        <w:t>5)</w:t>
      </w:r>
      <w:r w:rsidRPr="006757E6">
        <w:rPr>
          <w:rFonts w:cs="Times New Roman"/>
          <w:spacing w:val="-4"/>
          <w:szCs w:val="24"/>
        </w:rPr>
        <w:t xml:space="preserve"> </w:t>
      </w:r>
      <w:r w:rsidRPr="006757E6">
        <w:rPr>
          <w:rFonts w:cs="Times New Roman"/>
          <w:i/>
          <w:spacing w:val="-4"/>
          <w:szCs w:val="24"/>
        </w:rPr>
        <w:t>C.C.Q.</w:t>
      </w:r>
      <w:r w:rsidRPr="006757E6">
        <w:rPr>
          <w:rFonts w:cs="Times New Roman"/>
          <w:spacing w:val="-4"/>
          <w:szCs w:val="24"/>
        </w:rPr>
        <w:t xml:space="preserve">, the effect of which is to indirectly grant him the benefit of that presumption, and that the burden of proving an exception is therefore on the party who seeks to take advantage of it (art. 2803 para. 2 </w:t>
      </w:r>
      <w:r w:rsidRPr="006757E6">
        <w:rPr>
          <w:rFonts w:cs="Times New Roman"/>
          <w:i/>
          <w:spacing w:val="-4"/>
          <w:szCs w:val="24"/>
        </w:rPr>
        <w:t>C.C.Q.</w:t>
      </w:r>
      <w:r w:rsidRPr="006757E6">
        <w:rPr>
          <w:rFonts w:cs="Times New Roman"/>
          <w:spacing w:val="-4"/>
          <w:szCs w:val="24"/>
        </w:rPr>
        <w:t xml:space="preserve">). The husband concludes from this that it is the wife who must establish that, as an exception from this general principle of validity of the foreign decision, the Belgian decision will not be susceptible of recognition in Quebec. The Court of Appeal seems to have agreed with him. It suggested that art. 3137 </w:t>
      </w:r>
      <w:r w:rsidRPr="006757E6">
        <w:rPr>
          <w:rFonts w:cs="Times New Roman"/>
          <w:i/>
          <w:spacing w:val="-4"/>
          <w:szCs w:val="24"/>
        </w:rPr>
        <w:t>C.C.Q.</w:t>
      </w:r>
      <w:r w:rsidRPr="006757E6">
        <w:rPr>
          <w:rFonts w:cs="Times New Roman"/>
          <w:spacing w:val="-4"/>
          <w:szCs w:val="24"/>
        </w:rPr>
        <w:t xml:space="preserve"> [</w:t>
      </w:r>
      <w:r w:rsidRPr="006757E6">
        <w:rPr>
          <w:rFonts w:cs="Times New Roman"/>
          <w:smallCaps/>
          <w:spacing w:val="-4"/>
          <w:szCs w:val="24"/>
        </w:rPr>
        <w:t>translation</w:t>
      </w:r>
      <w:r w:rsidRPr="006757E6">
        <w:rPr>
          <w:rFonts w:cs="Times New Roman"/>
          <w:spacing w:val="-4"/>
          <w:szCs w:val="24"/>
        </w:rPr>
        <w:t>] “reflects essentially the same logic” as the principle of recognition under art. 3155(</w:t>
      </w:r>
      <w:r w:rsidRPr="006757E6">
        <w:rPr>
          <w:rFonts w:cs="Times New Roman"/>
        </w:rPr>
        <w:t>5)</w:t>
      </w:r>
      <w:r w:rsidRPr="006757E6">
        <w:rPr>
          <w:rFonts w:cs="Times New Roman"/>
          <w:spacing w:val="-4"/>
          <w:szCs w:val="24"/>
        </w:rPr>
        <w:t xml:space="preserve"> </w:t>
      </w:r>
      <w:r w:rsidRPr="006757E6">
        <w:rPr>
          <w:rFonts w:cs="Times New Roman"/>
          <w:i/>
          <w:spacing w:val="-4"/>
          <w:szCs w:val="24"/>
        </w:rPr>
        <w:t xml:space="preserve">C.C.Q. </w:t>
      </w:r>
      <w:r w:rsidRPr="006757E6">
        <w:rPr>
          <w:rFonts w:cs="Times New Roman"/>
          <w:spacing w:val="-4"/>
          <w:szCs w:val="24"/>
        </w:rPr>
        <w:t>(para. 109).</w:t>
      </w:r>
    </w:p>
    <w:p w14:paraId="148F4790" w14:textId="77777777" w:rsidR="0095720A" w:rsidRPr="006757E6" w:rsidRDefault="0095720A" w:rsidP="0095720A">
      <w:pPr>
        <w:pStyle w:val="ParaNoNdepar-AltN"/>
        <w:numPr>
          <w:ilvl w:val="0"/>
          <w:numId w:val="9"/>
        </w:numPr>
        <w:spacing w:before="0"/>
        <w:rPr>
          <w:rFonts w:cs="Times New Roman"/>
          <w:spacing w:val="-4"/>
          <w:szCs w:val="24"/>
        </w:rPr>
      </w:pPr>
      <w:r w:rsidRPr="006757E6">
        <w:rPr>
          <w:rFonts w:cs="Times New Roman"/>
          <w:spacing w:val="-4"/>
          <w:szCs w:val="24"/>
        </w:rPr>
        <w:t xml:space="preserve">The wife argues that it is instead the party seeking to benefit from a stay of proceedings under art. 3137 </w:t>
      </w:r>
      <w:r w:rsidRPr="006757E6">
        <w:rPr>
          <w:rFonts w:cs="Times New Roman"/>
          <w:i/>
          <w:spacing w:val="-4"/>
          <w:szCs w:val="24"/>
        </w:rPr>
        <w:t>C.C.Q.</w:t>
      </w:r>
      <w:r w:rsidRPr="006757E6">
        <w:rPr>
          <w:rFonts w:cs="Times New Roman"/>
          <w:spacing w:val="-4"/>
          <w:szCs w:val="24"/>
        </w:rPr>
        <w:t xml:space="preserve"> who bears the burden of showing that all the conditions provided for in that article are met. Susceptibility of recognition of the Belgian decision in Quebec is one of those conditions, and it should not be dealt with differently than the other two conditions provided for in the article.</w:t>
      </w:r>
    </w:p>
    <w:p w14:paraId="57B90EAB" w14:textId="77777777" w:rsidR="0095720A" w:rsidRPr="006757E6" w:rsidRDefault="0095720A" w:rsidP="0095720A">
      <w:pPr>
        <w:pStyle w:val="ParaNoNdepar-AltN"/>
        <w:numPr>
          <w:ilvl w:val="0"/>
          <w:numId w:val="9"/>
        </w:numPr>
        <w:spacing w:before="0"/>
        <w:rPr>
          <w:rFonts w:cs="Times New Roman"/>
          <w:spacing w:val="-4"/>
          <w:szCs w:val="24"/>
        </w:rPr>
      </w:pPr>
      <w:r w:rsidRPr="006757E6">
        <w:rPr>
          <w:rFonts w:cs="Times New Roman"/>
          <w:spacing w:val="-4"/>
          <w:szCs w:val="24"/>
        </w:rPr>
        <w:t xml:space="preserve">I agree with the wife’s approach. The court cannot raise the international </w:t>
      </w:r>
      <w:r w:rsidRPr="006757E6">
        <w:rPr>
          <w:rFonts w:cs="Times New Roman"/>
          <w:i/>
          <w:spacing w:val="-4"/>
          <w:szCs w:val="24"/>
        </w:rPr>
        <w:t>lis pendens</w:t>
      </w:r>
      <w:r w:rsidRPr="006757E6">
        <w:rPr>
          <w:rFonts w:cs="Times New Roman"/>
          <w:spacing w:val="-4"/>
          <w:szCs w:val="24"/>
        </w:rPr>
        <w:t xml:space="preserve"> </w:t>
      </w:r>
      <w:r w:rsidRPr="006757E6">
        <w:rPr>
          <w:rFonts w:cs="Times New Roman"/>
        </w:rPr>
        <w:t>exception of its own motion (</w:t>
      </w:r>
      <w:r w:rsidRPr="006757E6">
        <w:rPr>
          <w:rFonts w:cs="Times New Roman"/>
          <w:i/>
        </w:rPr>
        <w:t>Birdsall Inc. v. In Any Event Inc.</w:t>
      </w:r>
      <w:r w:rsidRPr="006757E6">
        <w:rPr>
          <w:rFonts w:cs="Times New Roman"/>
        </w:rPr>
        <w:t>, [1999] R.J.Q. 1344 (C.A.), at pp. 1351</w:t>
      </w:r>
      <w:r w:rsidRPr="006757E6">
        <w:rPr>
          <w:rFonts w:cs="Times New Roman"/>
        </w:rPr>
        <w:noBreakHyphen/>
        <w:t xml:space="preserve">52; </w:t>
      </w:r>
      <w:r w:rsidRPr="006757E6">
        <w:rPr>
          <w:rFonts w:cs="Times New Roman"/>
          <w:i/>
        </w:rPr>
        <w:t>Samson v. Banque Canadienne Impériale de Commerce</w:t>
      </w:r>
      <w:r w:rsidRPr="006757E6">
        <w:rPr>
          <w:rFonts w:cs="Times New Roman"/>
        </w:rPr>
        <w:t>, 2010 QCCA 604, at para. </w:t>
      </w:r>
      <w:r w:rsidRPr="006757E6">
        <w:rPr>
          <w:rFonts w:cs="Times New Roman"/>
          <w:lang w:val="fr-CA"/>
        </w:rPr>
        <w:t xml:space="preserve">20 (CanLII); C. Emanuelli, </w:t>
      </w:r>
      <w:r w:rsidRPr="006757E6">
        <w:rPr>
          <w:rFonts w:cs="Times New Roman"/>
          <w:i/>
          <w:lang w:val="fr-CA"/>
        </w:rPr>
        <w:t xml:space="preserve">Droit international privé </w:t>
      </w:r>
      <w:r w:rsidRPr="006757E6">
        <w:rPr>
          <w:rFonts w:cs="Times New Roman"/>
          <w:i/>
          <w:lang w:val="fr-CA"/>
        </w:rPr>
        <w:lastRenderedPageBreak/>
        <w:t>québécois</w:t>
      </w:r>
      <w:r w:rsidRPr="006757E6">
        <w:rPr>
          <w:rFonts w:cs="Times New Roman"/>
          <w:lang w:val="fr-CA"/>
        </w:rPr>
        <w:t xml:space="preserve"> (3rd ed. 2011), at No. 171). </w:t>
      </w:r>
      <w:r w:rsidRPr="006757E6">
        <w:rPr>
          <w:rFonts w:cs="Times New Roman"/>
        </w:rPr>
        <w:t xml:space="preserve">Article 3137 </w:t>
      </w:r>
      <w:r w:rsidRPr="006757E6">
        <w:rPr>
          <w:rFonts w:cs="Times New Roman"/>
          <w:i/>
        </w:rPr>
        <w:t>C.C.Q.</w:t>
      </w:r>
      <w:r w:rsidRPr="006757E6">
        <w:rPr>
          <w:rFonts w:cs="Times New Roman"/>
        </w:rPr>
        <w:t xml:space="preserve"> provides that the Quebec authority may stay its ruling on an action only “[o]n the application of a party”. In accordance with the principles of evidence that apply in civil matters, and as in any other case, it is the party who raises international </w:t>
      </w:r>
      <w:r w:rsidRPr="006757E6">
        <w:rPr>
          <w:rFonts w:cs="Times New Roman"/>
          <w:i/>
        </w:rPr>
        <w:t>lis pendens</w:t>
      </w:r>
      <w:r w:rsidRPr="006757E6">
        <w:rPr>
          <w:rFonts w:cs="Times New Roman"/>
        </w:rPr>
        <w:t xml:space="preserve"> and seeks a stay under art. 3137 </w:t>
      </w:r>
      <w:r w:rsidRPr="006757E6">
        <w:rPr>
          <w:rFonts w:cs="Times New Roman"/>
          <w:i/>
        </w:rPr>
        <w:t>C.C.Q</w:t>
      </w:r>
      <w:r w:rsidRPr="00CD0CAB">
        <w:rPr>
          <w:rFonts w:cs="Times New Roman"/>
          <w:i/>
        </w:rPr>
        <w:t>.</w:t>
      </w:r>
      <w:r w:rsidRPr="006757E6">
        <w:rPr>
          <w:rFonts w:cs="Times New Roman"/>
        </w:rPr>
        <w:t xml:space="preserve"> who must show, on a balance of probabilities, that the conditions of that article are met. This is provided for explicitly in </w:t>
      </w:r>
      <w:r w:rsidRPr="006757E6">
        <w:rPr>
          <w:rFonts w:cs="Times New Roman"/>
          <w:spacing w:val="-4"/>
          <w:szCs w:val="24"/>
        </w:rPr>
        <w:t xml:space="preserve">art. 2803 para. 1 </w:t>
      </w:r>
      <w:r w:rsidRPr="006757E6">
        <w:rPr>
          <w:rFonts w:cs="Times New Roman"/>
          <w:i/>
          <w:spacing w:val="-4"/>
          <w:szCs w:val="24"/>
        </w:rPr>
        <w:t>C.C.Q.</w:t>
      </w:r>
      <w:r w:rsidRPr="006757E6">
        <w:rPr>
          <w:rFonts w:cs="Times New Roman"/>
          <w:spacing w:val="-4"/>
          <w:szCs w:val="24"/>
        </w:rPr>
        <w:t>, which reads “[a] person seeking to assert a right shall prove the facts on which his claim is based”. In the case at bar, it is the husband who is asking the Quebec court to stay its ruling on the basis that proceedings are pending in the courts of Belgium. This means that it is he who must prove the facts in support of his claim that the matter was submitted to the Belgian authorities first, that there is an identity of facts, of parties and of subject between the Belgian proceedings and those in Quebec, and that the Belgian proceedings could result in a decision that is susceptible of recognition in Quebec.</w:t>
      </w:r>
    </w:p>
    <w:p w14:paraId="7174882A" w14:textId="22069F8A" w:rsidR="0095720A" w:rsidRPr="006757E6" w:rsidRDefault="0095720A" w:rsidP="0095720A">
      <w:pPr>
        <w:pStyle w:val="ParaNoNdepar-AltN"/>
        <w:numPr>
          <w:ilvl w:val="0"/>
          <w:numId w:val="9"/>
        </w:numPr>
        <w:spacing w:before="0"/>
        <w:rPr>
          <w:rFonts w:cs="Times New Roman"/>
        </w:rPr>
      </w:pPr>
      <w:r w:rsidRPr="006757E6">
        <w:rPr>
          <w:rFonts w:cs="Times New Roman"/>
          <w:spacing w:val="-4"/>
          <w:szCs w:val="24"/>
        </w:rPr>
        <w:t xml:space="preserve">Article 3155 </w:t>
      </w:r>
      <w:r w:rsidRPr="006757E6">
        <w:rPr>
          <w:rFonts w:cs="Times New Roman"/>
          <w:i/>
          <w:spacing w:val="-4"/>
          <w:szCs w:val="24"/>
        </w:rPr>
        <w:t>C.C.Q.</w:t>
      </w:r>
      <w:r w:rsidRPr="006757E6">
        <w:rPr>
          <w:rFonts w:cs="Times New Roman"/>
          <w:spacing w:val="-4"/>
          <w:szCs w:val="24"/>
        </w:rPr>
        <w:t xml:space="preserve"> changes nothing in this regard. The party who seeks the stay is opposing the other party’s right to pursue proceedings that were validly brought in Quebec. Because the dispute was properly submitted to the Quebec authorities, it is the party who objects to its being heard who must show why they should decline to exercise their jurisdiction and order a stay. The conditions of art. 3137 </w:t>
      </w:r>
      <w:r w:rsidRPr="006757E6">
        <w:rPr>
          <w:rFonts w:cs="Times New Roman"/>
          <w:i/>
          <w:spacing w:val="-4"/>
          <w:szCs w:val="24"/>
        </w:rPr>
        <w:t>C.C.Q.</w:t>
      </w:r>
      <w:r w:rsidRPr="006757E6">
        <w:rPr>
          <w:rFonts w:cs="Times New Roman"/>
          <w:spacing w:val="-4"/>
          <w:szCs w:val="24"/>
        </w:rPr>
        <w:t xml:space="preserve"> are intended to, among other things, ensure that Quebec proceedings are not stayed vainly; it is of course pointless to stay a ruling if it is clear that the foreign proceedings cannot result in a decision that is susceptible of recognition in Quebec (</w:t>
      </w:r>
      <w:r w:rsidRPr="006757E6">
        <w:rPr>
          <w:rFonts w:cs="Times New Roman"/>
        </w:rPr>
        <w:t>G. Goldstein and E. Groffier, </w:t>
      </w:r>
      <w:r w:rsidRPr="006757E6">
        <w:rPr>
          <w:rFonts w:cs="Times New Roman"/>
          <w:i/>
          <w:iCs/>
        </w:rPr>
        <w:t>Droit international privé</w:t>
      </w:r>
      <w:r w:rsidR="005126A2">
        <w:rPr>
          <w:rFonts w:cs="Times New Roman"/>
        </w:rPr>
        <w:t>, vol. I</w:t>
      </w:r>
      <w:r w:rsidRPr="006757E6">
        <w:rPr>
          <w:rFonts w:cs="Times New Roman"/>
        </w:rPr>
        <w:t>, </w:t>
      </w:r>
      <w:r w:rsidRPr="006757E6">
        <w:rPr>
          <w:rFonts w:cs="Times New Roman"/>
          <w:i/>
          <w:iCs/>
        </w:rPr>
        <w:t>Théorie générale</w:t>
      </w:r>
      <w:r w:rsidRPr="006757E6">
        <w:rPr>
          <w:rFonts w:cs="Times New Roman"/>
        </w:rPr>
        <w:t xml:space="preserve"> (1998), at No. 137; </w:t>
      </w:r>
      <w:r w:rsidRPr="006757E6">
        <w:rPr>
          <w:rFonts w:cs="Times New Roman"/>
          <w:spacing w:val="-4"/>
          <w:szCs w:val="24"/>
        </w:rPr>
        <w:t>Emanuelli, at No. 170</w:t>
      </w:r>
      <w:r w:rsidRPr="006757E6">
        <w:rPr>
          <w:rFonts w:cs="Times New Roman"/>
        </w:rPr>
        <w:t>)</w:t>
      </w:r>
      <w:r w:rsidRPr="006757E6">
        <w:rPr>
          <w:rFonts w:cs="Times New Roman"/>
          <w:spacing w:val="-4"/>
          <w:szCs w:val="24"/>
        </w:rPr>
        <w:t xml:space="preserve">. </w:t>
      </w:r>
      <w:r w:rsidRPr="006757E6">
        <w:rPr>
          <w:rFonts w:cs="Times New Roman"/>
          <w:spacing w:val="-4"/>
          <w:szCs w:val="24"/>
        </w:rPr>
        <w:lastRenderedPageBreak/>
        <w:t xml:space="preserve">It is therefore the party who raises the right to stay proceedings in Quebec on the ground that the same matter is pending in a foreign court who must show the Quebec court that it will be possible for the foreign proceeding to result in a decision that is susceptible of recognition in Quebec and that the stay of the Quebec proceedings will not be vain. </w:t>
      </w:r>
    </w:p>
    <w:p w14:paraId="1E98AF7E" w14:textId="21750B71" w:rsidR="0095720A" w:rsidRPr="006757E6" w:rsidRDefault="0095720A" w:rsidP="0095720A">
      <w:pPr>
        <w:pStyle w:val="ParaNoNdepar-AltN"/>
        <w:numPr>
          <w:ilvl w:val="0"/>
          <w:numId w:val="9"/>
        </w:numPr>
        <w:spacing w:before="0"/>
        <w:rPr>
          <w:rFonts w:cs="Times New Roman"/>
        </w:rPr>
      </w:pPr>
      <w:r w:rsidRPr="006757E6">
        <w:rPr>
          <w:rFonts w:cs="Times New Roman"/>
          <w:spacing w:val="-4"/>
          <w:szCs w:val="24"/>
        </w:rPr>
        <w:t xml:space="preserve">Thus, while it is true that the condition of susceptibility of recognition under art. 3137 </w:t>
      </w:r>
      <w:r w:rsidRPr="006757E6">
        <w:rPr>
          <w:rFonts w:cs="Times New Roman"/>
          <w:i/>
          <w:spacing w:val="-4"/>
          <w:szCs w:val="24"/>
        </w:rPr>
        <w:t>C.C.Q.</w:t>
      </w:r>
      <w:r w:rsidRPr="006757E6">
        <w:rPr>
          <w:rFonts w:cs="Times New Roman"/>
          <w:spacing w:val="-4"/>
          <w:szCs w:val="24"/>
        </w:rPr>
        <w:t xml:space="preserve"> must be considered in light of the exceptions of art. 3155 </w:t>
      </w:r>
      <w:r w:rsidRPr="006757E6">
        <w:rPr>
          <w:rFonts w:cs="Times New Roman"/>
          <w:i/>
          <w:spacing w:val="-4"/>
          <w:szCs w:val="24"/>
        </w:rPr>
        <w:t>C.C.Q.</w:t>
      </w:r>
      <w:r w:rsidRPr="006757E6">
        <w:rPr>
          <w:rFonts w:cs="Times New Roman"/>
          <w:spacing w:val="-4"/>
          <w:szCs w:val="24"/>
        </w:rPr>
        <w:t xml:space="preserve">, the burden is still on the party who seeks to benefit from art. 3137 </w:t>
      </w:r>
      <w:r w:rsidRPr="006757E6">
        <w:rPr>
          <w:rFonts w:cs="Times New Roman"/>
          <w:i/>
          <w:spacing w:val="-4"/>
          <w:szCs w:val="24"/>
        </w:rPr>
        <w:t>C.C.Q.</w:t>
      </w:r>
      <w:r w:rsidRPr="006757E6">
        <w:rPr>
          <w:rFonts w:cs="Times New Roman"/>
          <w:spacing w:val="-4"/>
          <w:szCs w:val="24"/>
        </w:rPr>
        <w:t xml:space="preserve"> to show that the three conditions under it are met. For example, it is the party who raises international </w:t>
      </w:r>
      <w:r w:rsidRPr="006757E6">
        <w:rPr>
          <w:rFonts w:cs="Times New Roman"/>
          <w:i/>
          <w:spacing w:val="-4"/>
          <w:szCs w:val="24"/>
        </w:rPr>
        <w:t>lis pendens</w:t>
      </w:r>
      <w:r w:rsidRPr="006757E6">
        <w:rPr>
          <w:rFonts w:cs="Times New Roman"/>
          <w:spacing w:val="-4"/>
          <w:szCs w:val="24"/>
        </w:rPr>
        <w:t xml:space="preserve"> who must prove that the foreign court has jurisdiction (</w:t>
      </w:r>
      <w:r w:rsidRPr="006757E6">
        <w:rPr>
          <w:rFonts w:cs="Times New Roman"/>
          <w:i/>
          <w:spacing w:val="-4"/>
          <w:szCs w:val="24"/>
        </w:rPr>
        <w:t>M.I.B. v. M.-P.L.</w:t>
      </w:r>
      <w:r w:rsidRPr="006757E6">
        <w:rPr>
          <w:rFonts w:cs="Times New Roman"/>
          <w:spacing w:val="-4"/>
          <w:szCs w:val="24"/>
        </w:rPr>
        <w:t xml:space="preserve">, 2005 QCCA 1023, [2005] R.J.Q. 2817, at para. 51). And if the foreign court has no jurisdiction as provided for in art. 3155(1) </w:t>
      </w:r>
      <w:r w:rsidRPr="006757E6">
        <w:rPr>
          <w:rFonts w:cs="Times New Roman"/>
          <w:i/>
          <w:spacing w:val="-4"/>
          <w:szCs w:val="24"/>
        </w:rPr>
        <w:t>C.C.Q.</w:t>
      </w:r>
      <w:r w:rsidRPr="006757E6">
        <w:rPr>
          <w:rFonts w:cs="Times New Roman"/>
          <w:spacing w:val="-4"/>
          <w:szCs w:val="24"/>
        </w:rPr>
        <w:t>, it will be impossible for the foreign proceedings to ever result in a decision that is susceptible of recognition in Quebec (</w:t>
      </w:r>
      <w:r w:rsidRPr="006757E6">
        <w:rPr>
          <w:rFonts w:cs="Times New Roman"/>
          <w:i/>
          <w:spacing w:val="-4"/>
          <w:szCs w:val="24"/>
        </w:rPr>
        <w:t>Barer v. Knight Brothers LLC</w:t>
      </w:r>
      <w:r w:rsidRPr="006757E6">
        <w:rPr>
          <w:rFonts w:cs="Times New Roman"/>
          <w:spacing w:val="-4"/>
          <w:szCs w:val="24"/>
        </w:rPr>
        <w:t>, 2019 SCC 13</w:t>
      </w:r>
      <w:r w:rsidR="004366FE">
        <w:rPr>
          <w:rFonts w:cs="Times New Roman"/>
          <w:spacing w:val="-4"/>
          <w:szCs w:val="24"/>
        </w:rPr>
        <w:t xml:space="preserve">, [2019] </w:t>
      </w:r>
      <w:r w:rsidR="005B2BD6">
        <w:rPr>
          <w:rFonts w:cs="Times New Roman"/>
          <w:spacing w:val="-4"/>
          <w:szCs w:val="24"/>
        </w:rPr>
        <w:t>1</w:t>
      </w:r>
      <w:r w:rsidR="004366FE">
        <w:rPr>
          <w:rFonts w:cs="Times New Roman"/>
          <w:spacing w:val="-4"/>
          <w:szCs w:val="24"/>
        </w:rPr>
        <w:t xml:space="preserve"> S.C.R. </w:t>
      </w:r>
      <w:r w:rsidR="005B2BD6">
        <w:rPr>
          <w:rFonts w:cs="Times New Roman"/>
          <w:spacing w:val="-4"/>
          <w:szCs w:val="24"/>
        </w:rPr>
        <w:t>573</w:t>
      </w:r>
      <w:r w:rsidRPr="006757E6">
        <w:rPr>
          <w:rFonts w:cs="Times New Roman"/>
          <w:spacing w:val="-4"/>
          <w:szCs w:val="24"/>
        </w:rPr>
        <w:t xml:space="preserve">, at para. 29). Although the dispute between the parties does not relate to the jurisdiction of the Belgian court, the same logic must apply to showing that the outcome of the foreign decision will not be manifestly inconsistent with public order as understood in international relations (art. 3155(5) </w:t>
      </w:r>
      <w:r w:rsidRPr="006757E6">
        <w:rPr>
          <w:rFonts w:cs="Times New Roman"/>
          <w:i/>
          <w:spacing w:val="-4"/>
          <w:szCs w:val="24"/>
        </w:rPr>
        <w:t>C.C.Q.</w:t>
      </w:r>
      <w:r w:rsidRPr="006757E6">
        <w:rPr>
          <w:rFonts w:cs="Times New Roman"/>
          <w:spacing w:val="-4"/>
          <w:szCs w:val="24"/>
        </w:rPr>
        <w:t>). When, for the purposes of art. 3137</w:t>
      </w:r>
      <w:r w:rsidRPr="006757E6">
        <w:rPr>
          <w:rFonts w:cs="Times New Roman"/>
          <w:i/>
        </w:rPr>
        <w:t xml:space="preserve"> C.C.Q.</w:t>
      </w:r>
      <w:r w:rsidRPr="006757E6">
        <w:rPr>
          <w:rFonts w:cs="Times New Roman"/>
        </w:rPr>
        <w:t xml:space="preserve">, the person who opposes the stay contends, for one of the reasons set out in art. 3155 </w:t>
      </w:r>
      <w:r w:rsidRPr="006757E6">
        <w:rPr>
          <w:rFonts w:cs="Times New Roman"/>
          <w:i/>
        </w:rPr>
        <w:t>C.C.Q.</w:t>
      </w:r>
      <w:r w:rsidRPr="006757E6">
        <w:rPr>
          <w:rFonts w:cs="Times New Roman"/>
        </w:rPr>
        <w:t xml:space="preserve">, that it will be impossible for the foreign decision to be recognized in Quebec, it is the person who seeks to obtain the stay of proceedings who must show that the foreign decision meets this condition. The reason for this conclusion is obvious: if the outcome of the foreign decision will be </w:t>
      </w:r>
      <w:r w:rsidRPr="006757E6">
        <w:rPr>
          <w:rFonts w:cs="Times New Roman"/>
          <w:lang w:bidi="en-US"/>
        </w:rPr>
        <w:t>manifestly inconsistent with public order as understood in international relations</w:t>
      </w:r>
      <w:r w:rsidRPr="006757E6">
        <w:rPr>
          <w:rFonts w:cs="Times New Roman"/>
        </w:rPr>
        <w:t xml:space="preserve">, it </w:t>
      </w:r>
      <w:r w:rsidRPr="006757E6">
        <w:rPr>
          <w:rFonts w:cs="Times New Roman"/>
        </w:rPr>
        <w:lastRenderedPageBreak/>
        <w:t xml:space="preserve">is inappropriate to stay the Quebec proceedings, because it will be impossible for that decision to be recognized in Quebec. There is therefore no risk of conflicting judgments in such a case. I note that the international </w:t>
      </w:r>
      <w:r w:rsidRPr="006757E6">
        <w:rPr>
          <w:rFonts w:cs="Times New Roman"/>
          <w:i/>
        </w:rPr>
        <w:t>lis pendens</w:t>
      </w:r>
      <w:r w:rsidRPr="006757E6">
        <w:rPr>
          <w:rFonts w:cs="Times New Roman"/>
        </w:rPr>
        <w:t xml:space="preserve"> exception is intended to allow the domestic court to stay its ruling in order to eventually give effect to the foreign decision in Quebec for the specific purpose of avoiding a situation in which parallel proceedings result in inconsistent decisions that could both have effects in Quebec (G. Goldstein, </w:t>
      </w:r>
      <w:r w:rsidRPr="006757E6">
        <w:rPr>
          <w:rFonts w:cs="Times New Roman"/>
          <w:i/>
        </w:rPr>
        <w:t>Droit</w:t>
      </w:r>
      <w:r w:rsidRPr="006757E6">
        <w:rPr>
          <w:rFonts w:cs="Times New Roman"/>
        </w:rPr>
        <w:t xml:space="preserve"> </w:t>
      </w:r>
      <w:r w:rsidRPr="006757E6">
        <w:rPr>
          <w:rFonts w:cs="Times New Roman"/>
          <w:i/>
        </w:rPr>
        <w:t>international</w:t>
      </w:r>
      <w:r w:rsidRPr="006757E6">
        <w:rPr>
          <w:rFonts w:cs="Times New Roman"/>
        </w:rPr>
        <w:t xml:space="preserve"> </w:t>
      </w:r>
      <w:r w:rsidRPr="006757E6">
        <w:rPr>
          <w:rFonts w:cs="Times New Roman"/>
          <w:i/>
        </w:rPr>
        <w:t>privé</w:t>
      </w:r>
      <w:r w:rsidRPr="006757E6">
        <w:rPr>
          <w:rFonts w:cs="Times New Roman"/>
        </w:rPr>
        <w:t xml:space="preserve">, vol. 2, </w:t>
      </w:r>
      <w:r w:rsidRPr="006757E6">
        <w:rPr>
          <w:rFonts w:cs="Times New Roman"/>
          <w:i/>
        </w:rPr>
        <w:t xml:space="preserve">Compétence internationale des autorités québécoises et effets des décisions étrangères (Art. 3134 à 3168 C.c.Q.) </w:t>
      </w:r>
      <w:r w:rsidRPr="006757E6">
        <w:rPr>
          <w:rFonts w:cs="Times New Roman"/>
        </w:rPr>
        <w:t>(2012), at No. 3137 550).</w:t>
      </w:r>
    </w:p>
    <w:p w14:paraId="62912E8B"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Where, however, the foreign decision will not be susceptible of recognition or enforcement in Quebec, there is no risk of such a situation, which means that the considerations that would justify ordering a stay of proceedings do not come into play. In this regard, there is no doubt that the susceptibility of recognition of the foreign decision is among the facts that support the claim of the person who seeks to obtain the stay of the Quebec proceedings: if there is no possibility that the foreign decision will be recognized, an application for a stay cannot be granted. It is therefore the person who brings such an application who must show, among other things, that </w:t>
      </w:r>
      <w:r w:rsidRPr="006757E6">
        <w:rPr>
          <w:rFonts w:cs="Times New Roman"/>
          <w:lang w:bidi="en-US"/>
        </w:rPr>
        <w:t>the outcome of the eventual decision will not be manifestly inconsistent with public order as understood in international relations</w:t>
      </w:r>
      <w:r w:rsidRPr="006757E6">
        <w:rPr>
          <w:rFonts w:cs="Times New Roman"/>
        </w:rPr>
        <w:t>.</w:t>
      </w:r>
    </w:p>
    <w:p w14:paraId="76B3660E"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That being said, the burden of showing that it will be possible for the foreign proceedings to result in a decision that is susceptible of recognition in Quebec </w:t>
      </w:r>
      <w:r w:rsidRPr="006757E6">
        <w:rPr>
          <w:rFonts w:cs="Times New Roman"/>
        </w:rPr>
        <w:lastRenderedPageBreak/>
        <w:t xml:space="preserve">is not an onerous one. On the basis of the very words of art. 3137 </w:t>
      </w:r>
      <w:r w:rsidRPr="006757E6">
        <w:rPr>
          <w:rFonts w:cs="Times New Roman"/>
          <w:i/>
        </w:rPr>
        <w:t>C.C.Q.</w:t>
      </w:r>
      <w:r w:rsidRPr="006757E6">
        <w:rPr>
          <w:rFonts w:cs="Times New Roman"/>
        </w:rPr>
        <w:t xml:space="preserve">, the only requirement is that the action pending in the foreign court “can result in a decision which may be recognized in Québec”. Thus, even if the exceptions listed in art. 3155 </w:t>
      </w:r>
      <w:r w:rsidRPr="006757E6">
        <w:rPr>
          <w:rFonts w:cs="Times New Roman"/>
          <w:i/>
        </w:rPr>
        <w:t>C.C.Q.</w:t>
      </w:r>
      <w:r w:rsidRPr="006757E6">
        <w:rPr>
          <w:rFonts w:cs="Times New Roman"/>
        </w:rPr>
        <w:t xml:space="preserve"> remain relevant for the purpose of determining whether the Quebec court must order a stay under art. 3137 </w:t>
      </w:r>
      <w:r w:rsidRPr="006757E6">
        <w:rPr>
          <w:rFonts w:cs="Times New Roman"/>
          <w:i/>
        </w:rPr>
        <w:t>C.C.Q.</w:t>
      </w:r>
      <w:r w:rsidRPr="006757E6">
        <w:rPr>
          <w:rFonts w:cs="Times New Roman"/>
        </w:rPr>
        <w:t xml:space="preserve">, the burden applicable to international </w:t>
      </w:r>
      <w:r w:rsidRPr="006757E6">
        <w:rPr>
          <w:rFonts w:cs="Times New Roman"/>
          <w:i/>
        </w:rPr>
        <w:t>lis pendens</w:t>
      </w:r>
      <w:r w:rsidRPr="006757E6">
        <w:rPr>
          <w:rFonts w:cs="Times New Roman"/>
        </w:rPr>
        <w:t xml:space="preserve"> differs from the one that applies to the proceeding for recognition and enforcement of the foreign decision. Where the international </w:t>
      </w:r>
      <w:r w:rsidRPr="006757E6">
        <w:rPr>
          <w:rFonts w:cs="Times New Roman"/>
          <w:i/>
        </w:rPr>
        <w:t>lis pendens</w:t>
      </w:r>
      <w:r w:rsidRPr="006757E6">
        <w:rPr>
          <w:rFonts w:cs="Times New Roman"/>
        </w:rPr>
        <w:t xml:space="preserve"> exception is at issue, the court does not rule on the question whether the foreign judgment should be incorporated into the Quebec legal order; it merely decides whether the proceedings brought in Quebec should be stayed pending the filing there of an application for exemplification (Goldstein and Groffier, at Nos. 131.1 and 137; Emanuelli, at No. 297). In such situations, the Quebec court does not always have the benefit of a final foreign decision when an application for a stay is filed with it, and the analysis with respect to the condition of susceptibility of recognition cannot be completed as definitively as in the context of the exemplification proceeding. That is why certain authors describe the burden of proof under art. 3137 </w:t>
      </w:r>
      <w:r w:rsidRPr="006757E6">
        <w:rPr>
          <w:rFonts w:cs="Times New Roman"/>
          <w:i/>
        </w:rPr>
        <w:t>C.C.Q.</w:t>
      </w:r>
      <w:r w:rsidRPr="006757E6">
        <w:rPr>
          <w:rFonts w:cs="Times New Roman"/>
        </w:rPr>
        <w:t xml:space="preserve"> in terms of a [</w:t>
      </w:r>
      <w:r w:rsidRPr="006757E6">
        <w:rPr>
          <w:rFonts w:cs="Times New Roman"/>
          <w:smallCaps/>
        </w:rPr>
        <w:t>translation</w:t>
      </w:r>
      <w:r w:rsidRPr="006757E6">
        <w:rPr>
          <w:rFonts w:cs="Times New Roman"/>
        </w:rPr>
        <w:t>] “prognosis” or a “plausibility” of recognition (Goldstein (2012), at No. 3137 575; Goldstein and Groffier, at No. 137). The applicant can discharge this burden by showing that it is possible that the foreign decision will eventually be recognized in Quebec (Goldstein (2012), at No. 3137 575; Goldstein and Groffier, at No. 137</w:t>
      </w:r>
      <w:r w:rsidRPr="006757E6">
        <w:rPr>
          <w:rFonts w:cs="Times New Roman"/>
          <w:shd w:val="clear" w:color="auto" w:fill="FFFFFF"/>
        </w:rPr>
        <w:t xml:space="preserve">). This low threshold can be explained in particular by the underlying purposes of art. 3137 </w:t>
      </w:r>
      <w:r w:rsidRPr="006757E6">
        <w:rPr>
          <w:rFonts w:cs="Times New Roman"/>
          <w:i/>
          <w:shd w:val="clear" w:color="auto" w:fill="FFFFFF"/>
        </w:rPr>
        <w:t>C.C.Q.</w:t>
      </w:r>
      <w:r w:rsidRPr="006757E6">
        <w:rPr>
          <w:rFonts w:cs="Times New Roman"/>
          <w:shd w:val="clear" w:color="auto" w:fill="FFFFFF"/>
        </w:rPr>
        <w:t>, namely to foster international comity and avert the risk of potentially conflicting judgments.</w:t>
      </w:r>
    </w:p>
    <w:p w14:paraId="5B5F25F0"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In the case at bar, I find that the husband has discharged this burden. I am of the view that the Superior Court erred on this point by taking an overly demanding approach in light of the actual words of the provision.</w:t>
      </w:r>
    </w:p>
    <w:p w14:paraId="6C3F55F4" w14:textId="77777777" w:rsidR="0095720A" w:rsidRPr="006757E6" w:rsidRDefault="0095720A" w:rsidP="0095720A">
      <w:pPr>
        <w:pStyle w:val="Title3LevelTitre3Niveau"/>
        <w:numPr>
          <w:ilvl w:val="2"/>
          <w:numId w:val="11"/>
        </w:numPr>
        <w:spacing w:before="0"/>
        <w:rPr>
          <w:rFonts w:cs="Times New Roman"/>
        </w:rPr>
      </w:pPr>
      <w:r w:rsidRPr="006757E6">
        <w:rPr>
          <w:rFonts w:cs="Times New Roman"/>
        </w:rPr>
        <w:t>Condition of Susceptibility of Recognition of the Belgian Decision</w:t>
      </w:r>
    </w:p>
    <w:p w14:paraId="54D175D0" w14:textId="6513D854" w:rsidR="0095720A" w:rsidRPr="006757E6" w:rsidRDefault="0095720A" w:rsidP="0095720A">
      <w:pPr>
        <w:pStyle w:val="ParaNoNdepar-AltN"/>
        <w:numPr>
          <w:ilvl w:val="0"/>
          <w:numId w:val="9"/>
        </w:numPr>
        <w:spacing w:before="0"/>
        <w:rPr>
          <w:rFonts w:cs="Times New Roman"/>
        </w:rPr>
      </w:pPr>
      <w:r w:rsidRPr="006757E6">
        <w:rPr>
          <w:rFonts w:cs="Times New Roman"/>
        </w:rPr>
        <w:t>In her analysis, the trial judge considered whether it would be possible for the Belgian action to result in a decision that is susceptible of recognition in Quebec</w:t>
      </w:r>
      <w:r w:rsidRPr="006757E6">
        <w:rPr>
          <w:rFonts w:cs="Times New Roman"/>
          <w:szCs w:val="24"/>
        </w:rPr>
        <w:t xml:space="preserve">. In doing so, she inquired into whether art. 1096 of the Belgian </w:t>
      </w:r>
      <w:r w:rsidRPr="006757E6">
        <w:rPr>
          <w:rFonts w:cs="Times New Roman"/>
          <w:i/>
          <w:szCs w:val="24"/>
        </w:rPr>
        <w:t xml:space="preserve">Code civil </w:t>
      </w:r>
      <w:r w:rsidRPr="006757E6">
        <w:rPr>
          <w:rFonts w:cs="Times New Roman"/>
          <w:szCs w:val="24"/>
        </w:rPr>
        <w:t xml:space="preserve">is inconsistent with public order as understood in international relations, one of the exceptions to the recognition of foreign judgments that are provided for in art. 3155 </w:t>
      </w:r>
      <w:r w:rsidRPr="006757E6">
        <w:rPr>
          <w:rFonts w:cs="Times New Roman"/>
          <w:i/>
          <w:szCs w:val="24"/>
        </w:rPr>
        <w:t>C.C.Q.</w:t>
      </w:r>
      <w:r w:rsidRPr="006757E6">
        <w:rPr>
          <w:rFonts w:cs="Times New Roman"/>
          <w:szCs w:val="24"/>
        </w:rPr>
        <w:t xml:space="preserve"> She concluded from this inquiry that the Belgian provision unjustifiably discriminates against married couples</w:t>
      </w:r>
      <w:r w:rsidRPr="006757E6">
        <w:rPr>
          <w:rFonts w:cs="Times New Roman"/>
        </w:rPr>
        <w:t xml:space="preserve"> in that they are treated as if they are incapable of giving free and informed consent in giving gifts while they are married. She expressed the opinion that the provision is inconsistent not only with the approach to the question taken by the legislature in the </w:t>
      </w:r>
      <w:r w:rsidRPr="006757E6">
        <w:rPr>
          <w:rFonts w:cs="Times New Roman"/>
          <w:i/>
        </w:rPr>
        <w:t>C.C.Q.</w:t>
      </w:r>
      <w:r w:rsidRPr="006757E6">
        <w:rPr>
          <w:rFonts w:cs="Times New Roman"/>
        </w:rPr>
        <w:t>, but also with the law of</w:t>
      </w:r>
      <w:r w:rsidR="003F5B18">
        <w:rPr>
          <w:rFonts w:cs="Times New Roman"/>
        </w:rPr>
        <w:t xml:space="preserve"> other European countries (Sup. </w:t>
      </w:r>
      <w:r w:rsidRPr="006757E6">
        <w:rPr>
          <w:rFonts w:cs="Times New Roman"/>
        </w:rPr>
        <w:t>Ct. reasons, at paras. 111</w:t>
      </w:r>
      <w:r w:rsidRPr="006757E6">
        <w:rPr>
          <w:rFonts w:cs="Times New Roman"/>
        </w:rPr>
        <w:noBreakHyphen/>
        <w:t>15</w:t>
      </w:r>
      <w:r w:rsidR="00270AEB">
        <w:rPr>
          <w:rFonts w:cs="Times New Roman"/>
        </w:rPr>
        <w:t xml:space="preserve"> (CanLII)</w:t>
      </w:r>
      <w:r w:rsidRPr="006757E6">
        <w:rPr>
          <w:rFonts w:cs="Times New Roman"/>
        </w:rPr>
        <w:t xml:space="preserve">). In particular, she found that it is contrary to s. 15(1) of the </w:t>
      </w:r>
      <w:r w:rsidRPr="006757E6">
        <w:rPr>
          <w:rFonts w:cs="Times New Roman"/>
          <w:i/>
        </w:rPr>
        <w:t>Canadian Charter</w:t>
      </w:r>
      <w:r w:rsidRPr="006757E6">
        <w:rPr>
          <w:rFonts w:cs="Times New Roman"/>
        </w:rPr>
        <w:t xml:space="preserve">. The trial judge wrote </w:t>
      </w:r>
      <w:r w:rsidR="00EB719C">
        <w:rPr>
          <w:rFonts w:cs="Times New Roman"/>
        </w:rPr>
        <w:t>on this basis that there was a</w:t>
      </w:r>
      <w:r w:rsidRPr="006757E6">
        <w:rPr>
          <w:rFonts w:cs="Times New Roman"/>
        </w:rPr>
        <w:t xml:space="preserve"> “great” risk </w:t>
      </w:r>
      <w:r w:rsidRPr="006757E6">
        <w:rPr>
          <w:rFonts w:cs="Times New Roman"/>
          <w:lang w:bidi="en-US"/>
        </w:rPr>
        <w:t>that a Belgian decision confirming the revocation of the gifts would not be recognized in Quebec</w:t>
      </w:r>
      <w:r w:rsidRPr="006757E6">
        <w:rPr>
          <w:rFonts w:cs="Times New Roman"/>
        </w:rPr>
        <w:t xml:space="preserve">. </w:t>
      </w:r>
      <w:r w:rsidRPr="006757E6">
        <w:rPr>
          <w:rFonts w:cs="Times New Roman"/>
          <w:lang w:bidi="en-US"/>
        </w:rPr>
        <w:t xml:space="preserve">She also expressed the opinion that there is no remedial measure under Belgian law that could offset the impact of this revocation on the wife’s financial situation </w:t>
      </w:r>
      <w:r w:rsidRPr="006757E6">
        <w:rPr>
          <w:rFonts w:cs="Times New Roman"/>
        </w:rPr>
        <w:t>(paras. 120</w:t>
      </w:r>
      <w:r w:rsidRPr="006757E6">
        <w:rPr>
          <w:rFonts w:cs="Times New Roman"/>
        </w:rPr>
        <w:noBreakHyphen/>
        <w:t>24).</w:t>
      </w:r>
    </w:p>
    <w:p w14:paraId="02A1964A"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 xml:space="preserve">I agree with the Court of Appeal that it was not appropriate for the trial judge to rely solely on an analysis of the discriminatory nature of art. 1096 of the Belgian </w:t>
      </w:r>
      <w:r w:rsidRPr="006757E6">
        <w:rPr>
          <w:rFonts w:cs="Times New Roman"/>
          <w:i/>
        </w:rPr>
        <w:t>Code civil</w:t>
      </w:r>
      <w:r w:rsidRPr="006757E6">
        <w:rPr>
          <w:rFonts w:cs="Times New Roman"/>
        </w:rPr>
        <w:t xml:space="preserve"> in order to conclude that there was a “great” risk that a Belgian court’s decision would not be recognized in Quebec. It is true that the discriminatory nature of the legislative provision can be a relevant factor for purposes of the analysis. However, an approach as restrictive as the one adopted by the trial judge is inconsistent with the wording of the exception set out in art. 3155(5) </w:t>
      </w:r>
      <w:r w:rsidRPr="006757E6">
        <w:rPr>
          <w:rFonts w:cs="Times New Roman"/>
          <w:i/>
        </w:rPr>
        <w:t>C.C.Q.</w:t>
      </w:r>
      <w:r w:rsidRPr="006757E6">
        <w:rPr>
          <w:rFonts w:cs="Times New Roman"/>
        </w:rPr>
        <w:t>, which reads as follows:</w:t>
      </w:r>
    </w:p>
    <w:p w14:paraId="0C0F53AD" w14:textId="77777777" w:rsidR="0095720A" w:rsidRPr="006757E6" w:rsidRDefault="0095720A" w:rsidP="0095720A">
      <w:pPr>
        <w:pStyle w:val="Citation-AltC"/>
        <w:spacing w:after="240"/>
        <w:ind w:hanging="446"/>
        <w:contextualSpacing w:val="0"/>
      </w:pPr>
      <w:r w:rsidRPr="006757E6">
        <w:rPr>
          <w:b/>
        </w:rPr>
        <w:tab/>
        <w:t>3155. </w:t>
      </w:r>
      <w:r w:rsidRPr="006757E6">
        <w:t>A decision rendered outside Québec is recognized and, where applicable, declared enforceable by the Québec authority, except in the following cases:</w:t>
      </w:r>
    </w:p>
    <w:p w14:paraId="4309CF91" w14:textId="77777777" w:rsidR="0095720A" w:rsidRPr="006757E6" w:rsidRDefault="0095720A" w:rsidP="0095720A">
      <w:pPr>
        <w:pStyle w:val="Citation-AltC"/>
        <w:tabs>
          <w:tab w:val="left" w:pos="4680"/>
        </w:tabs>
        <w:spacing w:after="240"/>
        <w:ind w:left="4680" w:hanging="360"/>
        <w:contextualSpacing w:val="0"/>
      </w:pPr>
      <w:r w:rsidRPr="006757E6">
        <w:rPr>
          <w:b/>
        </w:rPr>
        <w:tab/>
      </w:r>
      <w:r w:rsidRPr="006757E6">
        <w:t>. . .</w:t>
      </w:r>
    </w:p>
    <w:p w14:paraId="6A6CD597" w14:textId="5F0F1EAE" w:rsidR="0095720A" w:rsidRPr="006757E6" w:rsidRDefault="0095720A" w:rsidP="0095720A">
      <w:pPr>
        <w:pStyle w:val="Citation-AltC"/>
        <w:ind w:hanging="446"/>
        <w:contextualSpacing w:val="0"/>
      </w:pPr>
      <w:r w:rsidRPr="006757E6">
        <w:tab/>
      </w:r>
      <w:r w:rsidR="00755659">
        <w:tab/>
      </w:r>
      <w:r w:rsidRPr="006757E6">
        <w:t>(5) the outcome of a foreign decision is manifestly inconsistent with public order as understood in international relations;</w:t>
      </w:r>
    </w:p>
    <w:p w14:paraId="6C4AF04C" w14:textId="52A3DDEF" w:rsidR="0095720A" w:rsidRPr="00D17629" w:rsidRDefault="0095720A" w:rsidP="0095720A">
      <w:pPr>
        <w:pStyle w:val="ParaNoNdepar-AltN"/>
        <w:numPr>
          <w:ilvl w:val="0"/>
          <w:numId w:val="9"/>
        </w:numPr>
        <w:spacing w:before="0"/>
        <w:rPr>
          <w:rFonts w:cs="Times New Roman"/>
        </w:rPr>
      </w:pPr>
      <w:r w:rsidRPr="006757E6">
        <w:rPr>
          <w:rFonts w:cs="Times New Roman"/>
        </w:rPr>
        <w:t>It is clear from this provision that what must be analyzed is the outcome of the foreign decision, not the laws of the foreign jurisdiction. And art</w:t>
      </w:r>
      <w:r w:rsidR="00111E4C">
        <w:rPr>
          <w:rFonts w:cs="Times New Roman"/>
        </w:rPr>
        <w:t>icle</w:t>
      </w:r>
      <w:r w:rsidRPr="006757E6">
        <w:rPr>
          <w:rFonts w:cs="Times New Roman"/>
        </w:rPr>
        <w:t xml:space="preserve"> 3081 </w:t>
      </w:r>
      <w:r w:rsidRPr="006757E6">
        <w:rPr>
          <w:rFonts w:cs="Times New Roman"/>
          <w:i/>
        </w:rPr>
        <w:t>C.C.Q.</w:t>
      </w:r>
      <w:r w:rsidRPr="006757E6">
        <w:rPr>
          <w:rFonts w:cs="Times New Roman"/>
        </w:rPr>
        <w:t xml:space="preserve"> is consistent with this. The purpose is not to instruct the foreign authorities in their own law. The Quebec court’s role is limited to ensuring that a foreign decision is not enforced if the decision’s outcome would be so inconsistent with certain of the underlying values of the Quebec legal system as to be incapable of being incorporated into it (Emanuelli, at No. 299). In my opinion, therefore, it is inappropriate to see art. 3155(5) </w:t>
      </w:r>
      <w:r w:rsidRPr="006757E6">
        <w:rPr>
          <w:rFonts w:cs="Times New Roman"/>
          <w:i/>
        </w:rPr>
        <w:t>C.C.Q.</w:t>
      </w:r>
      <w:r w:rsidRPr="006757E6">
        <w:rPr>
          <w:rFonts w:cs="Times New Roman"/>
        </w:rPr>
        <w:t xml:space="preserve"> as requiring that the court consider the merits of the decision or of the foreign law. To conclude otherwise is inconsistent not only with the words of </w:t>
      </w:r>
      <w:r w:rsidRPr="006757E6">
        <w:rPr>
          <w:rFonts w:cs="Times New Roman"/>
        </w:rPr>
        <w:lastRenderedPageBreak/>
        <w:t xml:space="preserve">arts. 3155(5) and 3081 </w:t>
      </w:r>
      <w:r w:rsidRPr="006757E6">
        <w:rPr>
          <w:rFonts w:cs="Times New Roman"/>
          <w:i/>
        </w:rPr>
        <w:t>C.C.Q.</w:t>
      </w:r>
      <w:r w:rsidRPr="006757E6">
        <w:rPr>
          <w:rFonts w:cs="Times New Roman"/>
        </w:rPr>
        <w:t xml:space="preserve">, but also with those of art. 3158 </w:t>
      </w:r>
      <w:r w:rsidRPr="006757E6">
        <w:rPr>
          <w:rFonts w:cs="Times New Roman"/>
          <w:i/>
        </w:rPr>
        <w:t>C.C.Q.</w:t>
      </w:r>
      <w:r w:rsidRPr="006757E6">
        <w:rPr>
          <w:rFonts w:cs="Times New Roman"/>
        </w:rPr>
        <w:t>, which expressly bars Quebec authorities from “considering the merits of the decision” at issue in an enforcement proceeding. In sum, the requirement of consistency with public order simply means that the court must ensure that the solution provided by the foreign judgment can be harmoniously incorporated into the legal order of the Quebec forum (Goldstein and Groffier, at No. 166; Emanuelli, at Nos. 299 and 466</w:t>
      </w:r>
      <w:r w:rsidRPr="006757E6">
        <w:rPr>
          <w:rFonts w:cs="Times New Roman"/>
        </w:rPr>
        <w:noBreakHyphen/>
        <w:t xml:space="preserve">69; J. A. Talpis, </w:t>
      </w:r>
      <w:r w:rsidRPr="006757E6">
        <w:rPr>
          <w:rFonts w:cs="Times New Roman"/>
          <w:i/>
        </w:rPr>
        <w:t>L’accommodement raisonnable en droit international privé québécois</w:t>
      </w:r>
      <w:r w:rsidRPr="006757E6">
        <w:rPr>
          <w:rFonts w:cs="Times New Roman"/>
        </w:rPr>
        <w:t xml:space="preserve"> (2009), at pp. 7</w:t>
      </w:r>
      <w:r w:rsidRPr="006757E6">
        <w:rPr>
          <w:rFonts w:cs="Times New Roman"/>
        </w:rPr>
        <w:noBreakHyphen/>
        <w:t xml:space="preserve">9; G. Goldstein, </w:t>
      </w:r>
      <w:r w:rsidRPr="006757E6">
        <w:rPr>
          <w:rFonts w:cs="Times New Roman"/>
          <w:i/>
        </w:rPr>
        <w:t>De l’exception d’ordre public aux règles d’application nécessaire: Étude du rattachement substantiel impératif en droit international privé canadien</w:t>
      </w:r>
      <w:r w:rsidRPr="006757E6">
        <w:rPr>
          <w:rFonts w:cs="Times New Roman"/>
        </w:rPr>
        <w:t xml:space="preserve"> (1996), at p. 53; </w:t>
      </w:r>
      <w:r w:rsidRPr="006757E6">
        <w:rPr>
          <w:rFonts w:cs="Times New Roman"/>
          <w:i/>
        </w:rPr>
        <w:t>Mutual Trust Co. v. St-Cyr</w:t>
      </w:r>
      <w:r w:rsidRPr="006757E6">
        <w:rPr>
          <w:rFonts w:cs="Times New Roman"/>
        </w:rPr>
        <w:t xml:space="preserve"> (1996), 144 D.L.R. (4th) 338 (Que. C.A.), at pp. 344</w:t>
      </w:r>
      <w:r w:rsidRPr="006757E6">
        <w:rPr>
          <w:rFonts w:cs="Times New Roman"/>
        </w:rPr>
        <w:noBreakHyphen/>
        <w:t xml:space="preserve">45; </w:t>
      </w:r>
      <w:r w:rsidRPr="006757E6">
        <w:rPr>
          <w:rFonts w:cs="Times New Roman"/>
          <w:i/>
        </w:rPr>
        <w:t>Resorts</w:t>
      </w:r>
      <w:r w:rsidRPr="006757E6">
        <w:rPr>
          <w:rFonts w:cs="Times New Roman"/>
        </w:rPr>
        <w:t xml:space="preserve"> </w:t>
      </w:r>
      <w:r w:rsidRPr="006757E6">
        <w:rPr>
          <w:rFonts w:cs="Times New Roman"/>
          <w:i/>
        </w:rPr>
        <w:t>International Hotel Inc.</w:t>
      </w:r>
      <w:r w:rsidR="00751E17">
        <w:rPr>
          <w:rFonts w:cs="Times New Roman"/>
          <w:i/>
        </w:rPr>
        <w:t xml:space="preserve"> v. Auerbach</w:t>
      </w:r>
      <w:r w:rsidRPr="006757E6">
        <w:rPr>
          <w:rFonts w:cs="Times New Roman"/>
        </w:rPr>
        <w:t xml:space="preserve"> </w:t>
      </w:r>
      <w:r w:rsidRPr="00D17629">
        <w:rPr>
          <w:rFonts w:cs="Times New Roman"/>
          <w:lang w:bidi="en-US"/>
        </w:rPr>
        <w:t>(199</w:t>
      </w:r>
      <w:r w:rsidR="00751E17" w:rsidRPr="00D17629">
        <w:rPr>
          <w:rFonts w:cs="Times New Roman"/>
          <w:lang w:bidi="en-US"/>
        </w:rPr>
        <w:t>1</w:t>
      </w:r>
      <w:r w:rsidRPr="00D17629">
        <w:rPr>
          <w:rFonts w:cs="Times New Roman"/>
          <w:lang w:bidi="en-US"/>
        </w:rPr>
        <w:t xml:space="preserve">), 89 D.L.R. (4th) 688 </w:t>
      </w:r>
      <w:r w:rsidRPr="00D17629">
        <w:rPr>
          <w:rFonts w:cs="Times New Roman"/>
        </w:rPr>
        <w:t xml:space="preserve">(Que. C.A.); </w:t>
      </w:r>
      <w:r w:rsidRPr="00D17629">
        <w:rPr>
          <w:rFonts w:cs="Times New Roman"/>
          <w:i/>
        </w:rPr>
        <w:t>Marble Point Energy Ltd. v. Stonecroft Resources Inc.</w:t>
      </w:r>
      <w:r w:rsidRPr="00D17629">
        <w:rPr>
          <w:rFonts w:cs="Times New Roman"/>
        </w:rPr>
        <w:t>, 2009 QCCS 3478 (“</w:t>
      </w:r>
      <w:r w:rsidRPr="00D17629">
        <w:rPr>
          <w:rFonts w:cs="Times New Roman"/>
          <w:i/>
        </w:rPr>
        <w:t>Stonecroft</w:t>
      </w:r>
      <w:r w:rsidRPr="00D17629">
        <w:rPr>
          <w:rFonts w:cs="Times New Roman"/>
        </w:rPr>
        <w:t xml:space="preserve">, QCCS”), aff’d 2011 QCCA 141; </w:t>
      </w:r>
      <w:r w:rsidRPr="00D17629">
        <w:rPr>
          <w:rFonts w:cs="Times New Roman"/>
          <w:i/>
        </w:rPr>
        <w:t>Droit de la famille — 08689</w:t>
      </w:r>
      <w:r w:rsidRPr="00D17629">
        <w:rPr>
          <w:rFonts w:cs="Times New Roman"/>
        </w:rPr>
        <w:t xml:space="preserve">, 2008 QCCA 549; </w:t>
      </w:r>
      <w:r w:rsidR="003954BF" w:rsidRPr="00D17629">
        <w:rPr>
          <w:rFonts w:cs="Times New Roman"/>
          <w:i/>
        </w:rPr>
        <w:t>Droit de la f</w:t>
      </w:r>
      <w:r w:rsidRPr="00D17629">
        <w:rPr>
          <w:rFonts w:cs="Times New Roman"/>
          <w:i/>
        </w:rPr>
        <w:t>amille — 1466</w:t>
      </w:r>
      <w:r w:rsidRPr="00D17629">
        <w:rPr>
          <w:rFonts w:cs="Times New Roman"/>
        </w:rPr>
        <w:t xml:space="preserve">, [1991] R.D.F. 492 (C.A.); </w:t>
      </w:r>
      <w:r w:rsidR="002D1144" w:rsidRPr="00D17629">
        <w:rPr>
          <w:rFonts w:cs="Times New Roman"/>
          <w:i/>
        </w:rPr>
        <w:t>Droit de la f</w:t>
      </w:r>
      <w:r w:rsidRPr="00D17629">
        <w:rPr>
          <w:rFonts w:cs="Times New Roman"/>
          <w:i/>
        </w:rPr>
        <w:t>amille — 072464</w:t>
      </w:r>
      <w:r w:rsidRPr="00D17629">
        <w:rPr>
          <w:rFonts w:cs="Times New Roman"/>
        </w:rPr>
        <w:t xml:space="preserve">, 2007 QCCS 4822, [2007] R.D.F. 817, aff’d on this point </w:t>
      </w:r>
      <w:r w:rsidRPr="00D17629">
        <w:rPr>
          <w:rFonts w:cs="Times New Roman"/>
          <w:i/>
        </w:rPr>
        <w:t xml:space="preserve">Droit de la </w:t>
      </w:r>
      <w:r w:rsidR="002D1144" w:rsidRPr="00D17629">
        <w:rPr>
          <w:rFonts w:cs="Times New Roman"/>
          <w:i/>
        </w:rPr>
        <w:t>f</w:t>
      </w:r>
      <w:r w:rsidRPr="00D17629">
        <w:rPr>
          <w:rFonts w:cs="Times New Roman"/>
          <w:i/>
        </w:rPr>
        <w:t>amille — 08689</w:t>
      </w:r>
      <w:r w:rsidRPr="00D17629">
        <w:rPr>
          <w:rFonts w:cs="Times New Roman"/>
        </w:rPr>
        <w:t>).</w:t>
      </w:r>
    </w:p>
    <w:p w14:paraId="11F189C6"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This leads me to a second point. Public order as understood in international relations is generally more limited than its domestic law counterpart (Ministère de la Justice, </w:t>
      </w:r>
      <w:r w:rsidRPr="006757E6">
        <w:rPr>
          <w:rFonts w:cs="Times New Roman"/>
          <w:i/>
        </w:rPr>
        <w:t>Commentaires du ministre de la</w:t>
      </w:r>
      <w:r w:rsidRPr="006757E6">
        <w:rPr>
          <w:rFonts w:cs="Times New Roman"/>
        </w:rPr>
        <w:t xml:space="preserve"> </w:t>
      </w:r>
      <w:r w:rsidRPr="006757E6">
        <w:rPr>
          <w:rFonts w:cs="Times New Roman"/>
          <w:i/>
        </w:rPr>
        <w:t>Justice</w:t>
      </w:r>
      <w:r w:rsidRPr="006757E6">
        <w:rPr>
          <w:rFonts w:cs="Times New Roman"/>
        </w:rPr>
        <w:t>, vol. </w:t>
      </w:r>
      <w:r w:rsidRPr="006757E6">
        <w:rPr>
          <w:rFonts w:cs="Times New Roman"/>
          <w:lang w:val="fr-CA"/>
        </w:rPr>
        <w:t xml:space="preserve">II, </w:t>
      </w:r>
      <w:r w:rsidRPr="006757E6">
        <w:rPr>
          <w:rFonts w:cs="Times New Roman"/>
          <w:i/>
          <w:lang w:val="fr-CA"/>
        </w:rPr>
        <w:t>Le Code civil du Québec — Un mouvement de société</w:t>
      </w:r>
      <w:r w:rsidRPr="006757E6">
        <w:rPr>
          <w:rFonts w:cs="Times New Roman"/>
          <w:lang w:val="fr-CA"/>
        </w:rPr>
        <w:t xml:space="preserve"> (1993), at p. 1954; Goldstein (2012), at No. 3155 615; Emanuelli, at No. 298; J.</w:t>
      </w:r>
      <w:r w:rsidRPr="006757E6">
        <w:rPr>
          <w:rFonts w:cs="Times New Roman"/>
          <w:lang w:val="fr-CA"/>
        </w:rPr>
        <w:noBreakHyphen/>
        <w:t xml:space="preserve">G. Castel, </w:t>
      </w:r>
      <w:r w:rsidRPr="006757E6">
        <w:rPr>
          <w:rFonts w:cs="Times New Roman"/>
          <w:i/>
          <w:lang w:val="fr-CA"/>
        </w:rPr>
        <w:t>Droit international privé québécois</w:t>
      </w:r>
      <w:r w:rsidRPr="006757E6">
        <w:rPr>
          <w:rFonts w:cs="Times New Roman"/>
          <w:lang w:val="fr-CA"/>
        </w:rPr>
        <w:t xml:space="preserve"> (1980), at p. 90; </w:t>
      </w:r>
      <w:r w:rsidRPr="006757E6">
        <w:rPr>
          <w:rFonts w:cs="Times New Roman"/>
          <w:i/>
          <w:lang w:val="fr-CA"/>
        </w:rPr>
        <w:t>Stonecroft</w:t>
      </w:r>
      <w:r w:rsidRPr="006757E6">
        <w:rPr>
          <w:rFonts w:cs="Times New Roman"/>
          <w:lang w:val="fr-CA"/>
        </w:rPr>
        <w:t xml:space="preserve">, QCCS; </w:t>
      </w:r>
      <w:r w:rsidRPr="006757E6">
        <w:rPr>
          <w:rFonts w:cs="Times New Roman"/>
          <w:i/>
          <w:lang w:val="fr-CA"/>
        </w:rPr>
        <w:t>Droit de la famille — 1466</w:t>
      </w:r>
      <w:r w:rsidRPr="006757E6">
        <w:rPr>
          <w:rFonts w:cs="Times New Roman"/>
          <w:lang w:val="fr-CA"/>
        </w:rPr>
        <w:t xml:space="preserve">; </w:t>
      </w:r>
      <w:r w:rsidRPr="006757E6">
        <w:rPr>
          <w:rFonts w:cs="Times New Roman"/>
          <w:i/>
          <w:lang w:val="fr-CA"/>
        </w:rPr>
        <w:t>Auerbach</w:t>
      </w:r>
      <w:r w:rsidRPr="006757E6">
        <w:rPr>
          <w:rFonts w:cs="Times New Roman"/>
          <w:lang w:val="fr-CA"/>
        </w:rPr>
        <w:t xml:space="preserve">, at p. 693; </w:t>
      </w:r>
      <w:r w:rsidRPr="006757E6">
        <w:rPr>
          <w:rFonts w:cs="Times New Roman"/>
          <w:i/>
          <w:lang w:val="fr-CA"/>
        </w:rPr>
        <w:t xml:space="preserve">Gauvin v. </w:t>
      </w:r>
      <w:r w:rsidRPr="006757E6">
        <w:rPr>
          <w:rFonts w:cs="Times New Roman"/>
          <w:i/>
          <w:lang w:val="fr-CA"/>
        </w:rPr>
        <w:lastRenderedPageBreak/>
        <w:t>Rancourt</w:t>
      </w:r>
      <w:r w:rsidRPr="006757E6">
        <w:rPr>
          <w:rFonts w:cs="Times New Roman"/>
          <w:lang w:val="fr-CA"/>
        </w:rPr>
        <w:t xml:space="preserve">, [1953] R.L. 517 (B.R.)). </w:t>
      </w:r>
      <w:r w:rsidRPr="006757E6">
        <w:rPr>
          <w:rFonts w:cs="Times New Roman"/>
        </w:rPr>
        <w:t>The reason for this lies in a desire to apply Quebec rules of conflict that allow for the application of a foreign law under certain conditions even if that law is inconsistent with Quebec law (Emanuelli, at No. 465). But such inconsistencies have limits. Thus, a foreign decision will not be recognized if its outcome runs counter to the moral, social, economic or even political conceptions that underpin Quebec’s legal order (</w:t>
      </w:r>
      <w:r w:rsidRPr="006757E6">
        <w:rPr>
          <w:rFonts w:cs="Times New Roman"/>
          <w:i/>
        </w:rPr>
        <w:t>Droit de la famille — 151172</w:t>
      </w:r>
      <w:r w:rsidRPr="006757E6">
        <w:rPr>
          <w:rFonts w:cs="Times New Roman"/>
        </w:rPr>
        <w:t>, 2015 QCCS 2308, at paras. 84</w:t>
      </w:r>
      <w:r w:rsidRPr="006757E6">
        <w:rPr>
          <w:rFonts w:cs="Times New Roman"/>
        </w:rPr>
        <w:noBreakHyphen/>
        <w:t>86 (CanLII); Goldstein (2012), at No. 3155 615; Goldstein and Groffier, at Nos. 119</w:t>
      </w:r>
      <w:r w:rsidRPr="006757E6">
        <w:rPr>
          <w:rFonts w:cs="Times New Roman"/>
        </w:rPr>
        <w:noBreakHyphen/>
        <w:t xml:space="preserve">20). Such a divergence must be serious, and it must be assessed in concrete terms in order to determine whether the incorporation of the outcome in question into Quebec’s legal order does in fact give rise to that conflict of conceptions (G. Goldstein, </w:t>
      </w:r>
      <w:r w:rsidRPr="006757E6">
        <w:rPr>
          <w:rFonts w:cs="Times New Roman"/>
          <w:i/>
        </w:rPr>
        <w:t>Droit international privé</w:t>
      </w:r>
      <w:r w:rsidRPr="006757E6">
        <w:rPr>
          <w:rFonts w:cs="Times New Roman"/>
        </w:rPr>
        <w:t xml:space="preserve">, vol. 1, </w:t>
      </w:r>
      <w:r w:rsidRPr="006757E6">
        <w:rPr>
          <w:rFonts w:cs="Times New Roman"/>
          <w:i/>
        </w:rPr>
        <w:t>Conflits de lois: dispositions générales et spécifiques (Art. 3076 à 3133 C.c.Q.)</w:t>
      </w:r>
      <w:r w:rsidRPr="006757E6">
        <w:rPr>
          <w:rFonts w:cs="Times New Roman"/>
        </w:rPr>
        <w:t xml:space="preserve"> (2011), at No. 3081 555; Goldstein and Groffier, at No. 166).</w:t>
      </w:r>
    </w:p>
    <w:p w14:paraId="7A3F35A3"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That being said, in the context of an application for a stay on the basis of international </w:t>
      </w:r>
      <w:r w:rsidRPr="006757E6">
        <w:rPr>
          <w:rFonts w:cs="Times New Roman"/>
          <w:i/>
        </w:rPr>
        <w:t>lis pendens</w:t>
      </w:r>
      <w:r w:rsidRPr="006757E6">
        <w:rPr>
          <w:rFonts w:cs="Times New Roman"/>
        </w:rPr>
        <w:t xml:space="preserve"> under art. 3137 </w:t>
      </w:r>
      <w:r w:rsidRPr="006757E6">
        <w:rPr>
          <w:rFonts w:cs="Times New Roman"/>
          <w:i/>
        </w:rPr>
        <w:t>C.C.Q.</w:t>
      </w:r>
      <w:r w:rsidRPr="006757E6">
        <w:rPr>
          <w:rFonts w:cs="Times New Roman"/>
        </w:rPr>
        <w:t xml:space="preserve">, any analysis of the possibility that the foreign decision is inconsistent with public order as understood in international relations for the purposes of art. 3155(5) </w:t>
      </w:r>
      <w:r w:rsidRPr="006757E6">
        <w:rPr>
          <w:rFonts w:cs="Times New Roman"/>
          <w:i/>
        </w:rPr>
        <w:t xml:space="preserve">C.C.Q. </w:t>
      </w:r>
      <w:r w:rsidRPr="006757E6">
        <w:rPr>
          <w:rFonts w:cs="Times New Roman"/>
        </w:rPr>
        <w:t xml:space="preserve">must take into account the required degree of proof, which is particularly low. In such a case, the person who seeks a stay of proceedings brought in Quebec need show only that it is possible that the outcome of the foreign decision will not be manifestly inconsistent with international public order (Goldstein (2012), at No. 3137 575; Goldstein and Groffier, at No. 137). As has already been mentioned, this amounts only to a prognosis, as the analysis will have to be confirmed later, at the stage of </w:t>
      </w:r>
      <w:r w:rsidRPr="006757E6">
        <w:rPr>
          <w:rFonts w:cs="Times New Roman"/>
          <w:lang w:bidi="en-US"/>
        </w:rPr>
        <w:t xml:space="preserve">the proceeding for recognition and enforcement of </w:t>
      </w:r>
      <w:r w:rsidRPr="006757E6">
        <w:rPr>
          <w:rFonts w:cs="Times New Roman"/>
          <w:lang w:bidi="en-US"/>
        </w:rPr>
        <w:lastRenderedPageBreak/>
        <w:t>the foreign decision</w:t>
      </w:r>
      <w:r w:rsidRPr="006757E6">
        <w:rPr>
          <w:rFonts w:cs="Times New Roman"/>
        </w:rPr>
        <w:t xml:space="preserve">, after a judgment has been rendered by the foreign forum and the Quebec court can determine whether one of the exceptions of art. 3155 </w:t>
      </w:r>
      <w:r w:rsidRPr="006757E6">
        <w:rPr>
          <w:rFonts w:cs="Times New Roman"/>
          <w:i/>
        </w:rPr>
        <w:t>C.C.Q.</w:t>
      </w:r>
      <w:r w:rsidRPr="006757E6">
        <w:rPr>
          <w:rFonts w:cs="Times New Roman"/>
        </w:rPr>
        <w:t xml:space="preserve"> applies to the final decision (Goldstein (2012), at No. 3137 575). Thus, it is only where there are clear conflicts with fundamental Quebec values that a court can conclude that it will be impossible for an action pending in another country to result in a decision that is susceptible of recognition in Quebec on the basis that the decision will be manifestly inconsistent with public order as understood in international relations (arts. 3081 and 3155(5) </w:t>
      </w:r>
      <w:r w:rsidRPr="006757E6">
        <w:rPr>
          <w:rFonts w:cs="Times New Roman"/>
          <w:i/>
        </w:rPr>
        <w:t>C.C.Q.</w:t>
      </w:r>
      <w:r w:rsidRPr="006757E6">
        <w:rPr>
          <w:rFonts w:cs="Times New Roman"/>
        </w:rPr>
        <w:t>; Goldstein (2011), at No. 3081 560; Emanuelli, at Nos. 299 and 464</w:t>
      </w:r>
      <w:r w:rsidRPr="006757E6">
        <w:rPr>
          <w:rFonts w:cs="Times New Roman"/>
        </w:rPr>
        <w:noBreakHyphen/>
        <w:t>66; Goldstein and Groffier, at No. 120).</w:t>
      </w:r>
    </w:p>
    <w:p w14:paraId="65F99DB5"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In the instant case, I agree with the Court of Appeal that the trial judge’s analysis on this point was, erroneously, too strict. Likewise, I find, with respect, that the analysis of my colleague Abella J. strays from the requirements of the provision at issue here.</w:t>
      </w:r>
    </w:p>
    <w:p w14:paraId="34240D62"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First of all, the analysis should have focused on the outcome of the Belgian court’s eventual decision, not on the question whether art. 1096 of the Belgian </w:t>
      </w:r>
      <w:r w:rsidRPr="006757E6">
        <w:rPr>
          <w:rFonts w:cs="Times New Roman"/>
          <w:i/>
        </w:rPr>
        <w:t xml:space="preserve">Code civil </w:t>
      </w:r>
      <w:r w:rsidRPr="006757E6">
        <w:rPr>
          <w:rFonts w:cs="Times New Roman"/>
        </w:rPr>
        <w:t xml:space="preserve">is consistent with the </w:t>
      </w:r>
      <w:r w:rsidRPr="006757E6">
        <w:rPr>
          <w:rFonts w:cs="Times New Roman"/>
          <w:i/>
        </w:rPr>
        <w:t>Canadian Charter</w:t>
      </w:r>
      <w:r w:rsidRPr="006757E6">
        <w:rPr>
          <w:rFonts w:cs="Times New Roman"/>
        </w:rPr>
        <w:t>. Although that question can provide insight into the values that underpin the legal order of Quebec and of Canada, the prognosis of recognition of the foreign decision does not boil down to determining whether and attesting that the applicable foreign law — art. 1096 in this case — is consistent with our domestic law (Goldstein and Groffier, at No. 166; Emanuelli, at Nos. 299 and 466</w:t>
      </w:r>
      <w:r w:rsidRPr="006757E6">
        <w:rPr>
          <w:rFonts w:cs="Times New Roman"/>
        </w:rPr>
        <w:noBreakHyphen/>
        <w:t>69; Talpis (2009), at pp. 7</w:t>
      </w:r>
      <w:r w:rsidRPr="006757E6">
        <w:rPr>
          <w:rFonts w:cs="Times New Roman"/>
        </w:rPr>
        <w:noBreakHyphen/>
        <w:t xml:space="preserve">9; Goldstein (1996), at p. 53). Rather, the </w:t>
      </w:r>
      <w:r w:rsidRPr="006757E6">
        <w:rPr>
          <w:rFonts w:cs="Times New Roman"/>
        </w:rPr>
        <w:lastRenderedPageBreak/>
        <w:t xml:space="preserve">issue is whether the outcome of the foreign decision is manifestly inconsistent with public order as understood in international relations. This means that the focus of the analysis must be on the outcome of the eventual decision, not on the foreign law. In the instant case, the trial judge attached too much importance to the question whether the Belgian law is consistent with the </w:t>
      </w:r>
      <w:r w:rsidRPr="006757E6">
        <w:rPr>
          <w:rFonts w:cs="Times New Roman"/>
          <w:i/>
        </w:rPr>
        <w:t>Canadian Charter</w:t>
      </w:r>
      <w:r w:rsidRPr="006757E6">
        <w:rPr>
          <w:rFonts w:cs="Times New Roman"/>
        </w:rPr>
        <w:t xml:space="preserve">, whereas it was instead the outcome of the eventual Belgian decision that should have been examined more extensively. On this question, the Court of Appeal cited </w:t>
      </w:r>
      <w:r w:rsidRPr="006757E6">
        <w:rPr>
          <w:rFonts w:cs="Times New Roman"/>
          <w:i/>
        </w:rPr>
        <w:t>Quebec (Attorney General) v. A</w:t>
      </w:r>
      <w:r w:rsidRPr="006757E6">
        <w:rPr>
          <w:rFonts w:cs="Times New Roman"/>
        </w:rPr>
        <w:t xml:space="preserve">, 2013 SCC 5, [2013] 1 S.C.R. 61, in which this Court had confirmed that the differential treatment of </w:t>
      </w:r>
      <w:r w:rsidRPr="006757E6">
        <w:rPr>
          <w:rFonts w:cs="Times New Roman"/>
          <w:i/>
        </w:rPr>
        <w:t>de facto</w:t>
      </w:r>
      <w:r w:rsidRPr="006757E6">
        <w:rPr>
          <w:rFonts w:cs="Times New Roman"/>
        </w:rPr>
        <w:t xml:space="preserve"> and married couples in Quebec family law is consistent with the </w:t>
      </w:r>
      <w:r w:rsidRPr="006757E6">
        <w:rPr>
          <w:rFonts w:cs="Times New Roman"/>
          <w:i/>
        </w:rPr>
        <w:t>Canadian Charter</w:t>
      </w:r>
      <w:r w:rsidRPr="006757E6">
        <w:rPr>
          <w:rFonts w:cs="Times New Roman"/>
        </w:rPr>
        <w:t>. The Court of Appeal was not wrong to point out that, as a result, a conclusion at this time that there is a great risk that it will not be possible to recognize the Belgian court’s eventual judgment in Quebec is, [</w:t>
      </w:r>
      <w:r w:rsidRPr="006757E6">
        <w:rPr>
          <w:rFonts w:cs="Times New Roman"/>
          <w:smallCaps/>
        </w:rPr>
        <w:t>translation</w:t>
      </w:r>
      <w:r w:rsidRPr="006757E6">
        <w:rPr>
          <w:rFonts w:cs="Times New Roman"/>
        </w:rPr>
        <w:t>] “moreover, open to debate” (para. 112).</w:t>
      </w:r>
    </w:p>
    <w:p w14:paraId="66224044" w14:textId="3749DCCA" w:rsidR="0095720A" w:rsidRPr="006757E6" w:rsidRDefault="0095720A" w:rsidP="0095720A">
      <w:pPr>
        <w:pStyle w:val="ParaNoNdepar-AltN"/>
        <w:numPr>
          <w:ilvl w:val="0"/>
          <w:numId w:val="9"/>
        </w:numPr>
        <w:spacing w:before="0"/>
        <w:rPr>
          <w:rFonts w:cs="Times New Roman"/>
        </w:rPr>
      </w:pPr>
      <w:r w:rsidRPr="006757E6">
        <w:rPr>
          <w:rFonts w:cs="Times New Roman"/>
        </w:rPr>
        <w:t xml:space="preserve">Next, to meet this condition of art. 3137 </w:t>
      </w:r>
      <w:r w:rsidRPr="006757E6">
        <w:rPr>
          <w:rFonts w:cs="Times New Roman"/>
          <w:i/>
        </w:rPr>
        <w:t>C.C.Q.</w:t>
      </w:r>
      <w:r w:rsidRPr="006757E6">
        <w:rPr>
          <w:rFonts w:cs="Times New Roman"/>
        </w:rPr>
        <w:t>, the husband simply had to show that it was possible that incorporating the outcome of the Belgian decision would not be manifestly inconsistent with international public order. But the trial ju</w:t>
      </w:r>
      <w:r w:rsidR="00062E4D">
        <w:rPr>
          <w:rFonts w:cs="Times New Roman"/>
        </w:rPr>
        <w:t xml:space="preserve">dge expressed the opinion that </w:t>
      </w:r>
      <w:r w:rsidRPr="006757E6">
        <w:rPr>
          <w:rFonts w:cs="Times New Roman"/>
        </w:rPr>
        <w:t xml:space="preserve">“there is a great risk” that a Belgian decision confirming the revocation of the gifts would not be recognized in Quebec. In so doing, she imposed on the husband a more onerous burden of proof than the one he bore under art. 3137 </w:t>
      </w:r>
      <w:r w:rsidRPr="006757E6">
        <w:rPr>
          <w:rFonts w:cs="Times New Roman"/>
          <w:i/>
        </w:rPr>
        <w:t>C.C.Q.</w:t>
      </w:r>
      <w:r w:rsidRPr="006757E6">
        <w:rPr>
          <w:rFonts w:cs="Times New Roman"/>
        </w:rPr>
        <w:t xml:space="preserve"> He was not required to show that there was little or no risk that the decision would not be recognized in Quebec; he had to show only that there was a possibility that it would be recognized. In the context of art. 3155(5) </w:t>
      </w:r>
      <w:r w:rsidRPr="006757E6">
        <w:rPr>
          <w:rFonts w:cs="Times New Roman"/>
          <w:i/>
        </w:rPr>
        <w:t>C.C.Q.</w:t>
      </w:r>
      <w:r w:rsidRPr="006757E6">
        <w:rPr>
          <w:rFonts w:cs="Times New Roman"/>
        </w:rPr>
        <w:t xml:space="preserve">, this means that the </w:t>
      </w:r>
      <w:r w:rsidRPr="006757E6">
        <w:rPr>
          <w:rFonts w:cs="Times New Roman"/>
        </w:rPr>
        <w:lastRenderedPageBreak/>
        <w:t>husband was required to show only that there was a possibility that the eventual Belgian decision would not be manifestly inconsistent with public order as understood in international relations.</w:t>
      </w:r>
    </w:p>
    <w:p w14:paraId="4B085E79"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In this regard, it must be borne in mind that, at this time, the outcome of the eventual Belgian decision being considered in the analysis required by art. 3137 </w:t>
      </w:r>
      <w:r w:rsidRPr="006757E6">
        <w:rPr>
          <w:rFonts w:cs="Times New Roman"/>
          <w:i/>
        </w:rPr>
        <w:t>C.C.Q.</w:t>
      </w:r>
      <w:r w:rsidRPr="006757E6">
        <w:rPr>
          <w:rFonts w:cs="Times New Roman"/>
        </w:rPr>
        <w:t xml:space="preserve"> is uncertain. As the Court of Appeal noted, there are a number of factors in support of the possibility that that outcome will not involve the pure and simple revocation of gifts worth a total of more than $33 million, and therefore that it will not be manifestly inconsistent with this international public order.</w:t>
      </w:r>
    </w:p>
    <w:p w14:paraId="1B1D25C5"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First, the wife stated that she intended to challenge the constitutionality of art. 1096 of the Belgian </w:t>
      </w:r>
      <w:r w:rsidRPr="006757E6">
        <w:rPr>
          <w:rFonts w:cs="Times New Roman"/>
          <w:i/>
        </w:rPr>
        <w:t>Code civil</w:t>
      </w:r>
      <w:r w:rsidRPr="006757E6">
        <w:rPr>
          <w:rFonts w:cs="Times New Roman"/>
        </w:rPr>
        <w:t xml:space="preserve"> in the Belgian Cour constitutionnelle. Unlike, for example, the Italian constitutional court, to which the trial judge referred, the Belgian Cour constitutionnelle has never ruled on the issue (Sup. Ct. reasons, at paras. 112, 113 and 121). Furthermore, as the Court of Appeal pointed out, the expert evidence adduced at trial revealed that Belgian authors disagree on whether that article is constitutional (para. 117). It is therefore far from certain that a Belgian court would in fact decide to apply it. This means that it would be premature at this stage to rule out the possibility that the Belgian court’s decision would in fact not cause the type of inconsistency at issue here.</w:t>
      </w:r>
    </w:p>
    <w:p w14:paraId="483EB9ED"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 note that the possibility raised by the Court of Appeal is not a remote one. Its observation was based on the evidence adduced at trial, that is, on an established </w:t>
      </w:r>
      <w:r w:rsidRPr="006757E6">
        <w:rPr>
          <w:rFonts w:cs="Times New Roman"/>
        </w:rPr>
        <w:lastRenderedPageBreak/>
        <w:t>reality, and on the wife’s intentions in this regard, that is, on a procedure that was known and the use of which was foreseen (paras. 115</w:t>
      </w:r>
      <w:r w:rsidRPr="006757E6">
        <w:rPr>
          <w:rFonts w:cs="Times New Roman"/>
        </w:rPr>
        <w:noBreakHyphen/>
        <w:t>17). That is neither moot nor speculative. I would add, moreover, that as of this date, the Belgian authorities have not yet decided whether it is Belgian law that will apply to the revocation of the gifts. In fact, the Cour d’appel de Bruxelles deferred argument on this issue to a later date.</w:t>
      </w:r>
    </w:p>
    <w:p w14:paraId="296F9E41" w14:textId="20AE2C62" w:rsidR="0095720A" w:rsidRPr="006757E6" w:rsidRDefault="0095720A" w:rsidP="0095720A">
      <w:pPr>
        <w:pStyle w:val="ParaNoNdepar-AltN"/>
        <w:numPr>
          <w:ilvl w:val="0"/>
          <w:numId w:val="9"/>
        </w:numPr>
        <w:spacing w:before="0"/>
        <w:rPr>
          <w:rFonts w:cs="Times New Roman"/>
        </w:rPr>
      </w:pPr>
      <w:r w:rsidRPr="006757E6">
        <w:rPr>
          <w:rFonts w:cs="Times New Roman"/>
        </w:rPr>
        <w:t xml:space="preserve">Second, in the event that art. 1096 of the Belgian </w:t>
      </w:r>
      <w:r w:rsidRPr="006757E6">
        <w:rPr>
          <w:rFonts w:cs="Times New Roman"/>
          <w:i/>
        </w:rPr>
        <w:t>Code civil</w:t>
      </w:r>
      <w:r w:rsidRPr="006757E6">
        <w:rPr>
          <w:rFonts w:cs="Times New Roman"/>
        </w:rPr>
        <w:t xml:space="preserve"> did apply, the trial judge assumed that there is no remedial mechanism under Belgian law — or even under Quebec law — that could mitigate the effect of that revocation. But as the Cour d’appel de Bruxelles pointed out, it is possible that the doctrine of unjust enrichment — which would take the place of the Quebec institution of the compensatory allowance — would temper the effects of the revocation (in Belgium, not in Quebec). In the trial judge’s defence, however, it should be noted that she did not, at the time of her judgment, have the benefit of the decision of the Cour d’appel de Bruxelles. As for the comments of the Quebec Court of Appeal on this subject, it should be mentioned that they related to the possible remedy in the Belgian courts, not to the one available in Quebec (paras. 118</w:t>
      </w:r>
      <w:r w:rsidR="0038485B">
        <w:rPr>
          <w:rFonts w:cs="Times New Roman"/>
        </w:rPr>
        <w:t>-</w:t>
      </w:r>
      <w:r w:rsidRPr="006757E6">
        <w:rPr>
          <w:rFonts w:cs="Times New Roman"/>
        </w:rPr>
        <w:t>19).</w:t>
      </w:r>
    </w:p>
    <w:p w14:paraId="3A16DF55"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Lastly, it is in no way certain that the long list of gifts the husband intends to revoke will be approved as is by the Belgian authorities. The Quebec Court of Appeal rightly pointed out that art. 1096 of the Belgian </w:t>
      </w:r>
      <w:r w:rsidRPr="006757E6">
        <w:rPr>
          <w:rFonts w:cs="Times New Roman"/>
          <w:i/>
        </w:rPr>
        <w:t>Code civil</w:t>
      </w:r>
      <w:r w:rsidRPr="006757E6">
        <w:rPr>
          <w:rFonts w:cs="Times New Roman"/>
        </w:rPr>
        <w:t xml:space="preserve"> may well not apply to some of the property on the list. The husband will have to show, among other things, that these were gifts given in consideration of the marriage, and not contributions to the </w:t>
      </w:r>
      <w:r w:rsidRPr="006757E6">
        <w:rPr>
          <w:rFonts w:cs="Times New Roman"/>
        </w:rPr>
        <w:lastRenderedPageBreak/>
        <w:t>expenses of the marriage or ordinary gifts (C.A. reasons, at paras. 117</w:t>
      </w:r>
      <w:r w:rsidRPr="006757E6">
        <w:rPr>
          <w:rFonts w:cs="Times New Roman"/>
        </w:rPr>
        <w:noBreakHyphen/>
        <w:t>18). It does not, in my opinion, amount to inappropriate speculation to raise certain aspects that can be seen simply by reading the husband’s list of many pages. The fact that he chose to characterize everything as gifts does not on its own suffice to close all debate concerning the items that can in fact be so characterized.</w:t>
      </w:r>
    </w:p>
    <w:p w14:paraId="1A8290CE"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 wish to be clear that the Court of Appeal’s intention in this regard was not to justify the validity of art. 1096 of the Belgian </w:t>
      </w:r>
      <w:r w:rsidRPr="006757E6">
        <w:rPr>
          <w:rFonts w:cs="Times New Roman"/>
          <w:i/>
        </w:rPr>
        <w:t xml:space="preserve">Code civil </w:t>
      </w:r>
      <w:r w:rsidRPr="006757E6">
        <w:rPr>
          <w:rFonts w:cs="Times New Roman"/>
        </w:rPr>
        <w:t xml:space="preserve">or to legitimate any Belgian court decision in which that article might be applied. The sole purpose of the Court of Appeal’s comments on this subject was to support the possibility that the final outcome of the Belgian authorities’ eventual decision would not be manifestly inconsistent with international public order. This is an important distinction that cannot be disregarded. Nothing in the Court of Appeal’s reasons supports the view that the court was ruling on the merits of the foreign law. Moreover, the Court of Appeal was right to present the scenarios that support the possibility of recognition of the foreign judgment in Quebec, and its doing so was consistent with the requirements of arts. 3137 and 3155(5) </w:t>
      </w:r>
      <w:r w:rsidRPr="006757E6">
        <w:rPr>
          <w:rFonts w:cs="Times New Roman"/>
          <w:i/>
        </w:rPr>
        <w:t>C.C.Q.</w:t>
      </w:r>
    </w:p>
    <w:p w14:paraId="1DF9E8E8"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With this in mind, given the low degree of proof required of the husband in this respect, it would in my view be premature to hold that it is impossible that the Belgian decision will </w:t>
      </w:r>
      <w:r w:rsidRPr="006757E6">
        <w:rPr>
          <w:rFonts w:cs="Times New Roman"/>
          <w:lang w:bidi="en-US"/>
        </w:rPr>
        <w:t>be recognized in Quebec on the basis that the outcome of that decision would be manifestly inconsistent with public order as understood in international relations</w:t>
      </w:r>
      <w:r w:rsidRPr="006757E6">
        <w:rPr>
          <w:rFonts w:cs="Times New Roman"/>
        </w:rPr>
        <w:t xml:space="preserve">. I wish to be clear that this conclusion should not be interpreted </w:t>
      </w:r>
      <w:r w:rsidRPr="006757E6">
        <w:rPr>
          <w:rFonts w:cs="Times New Roman"/>
        </w:rPr>
        <w:lastRenderedPageBreak/>
        <w:t xml:space="preserve">as ruling out the possibility that the Belgian judgment may ultimately prove to be inconsistent with that international public order. I agree with the Court of Appeal that this possibility continues to exist (para. 120). But the possibility that the decision will be recognized in Quebec cannot be ruled out either. This is enough to meet this condition of art. 3137 </w:t>
      </w:r>
      <w:r w:rsidRPr="006757E6">
        <w:rPr>
          <w:rFonts w:cs="Times New Roman"/>
          <w:i/>
        </w:rPr>
        <w:t>C.C.Q.</w:t>
      </w:r>
    </w:p>
    <w:p w14:paraId="1768DD5B" w14:textId="77777777" w:rsidR="0095720A" w:rsidRPr="006757E6" w:rsidRDefault="0095720A" w:rsidP="0095720A">
      <w:pPr>
        <w:pStyle w:val="Title2LevelTitre2Niveau"/>
        <w:numPr>
          <w:ilvl w:val="1"/>
          <w:numId w:val="11"/>
        </w:numPr>
        <w:spacing w:before="0"/>
        <w:rPr>
          <w:rFonts w:cs="Times New Roman"/>
        </w:rPr>
      </w:pPr>
      <w:r w:rsidRPr="006757E6">
        <w:rPr>
          <w:rFonts w:cs="Times New Roman"/>
        </w:rPr>
        <w:t>Appropriateness of a Stay Based on International Lis Pendens</w:t>
      </w:r>
    </w:p>
    <w:p w14:paraId="2D00B411"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But this does not complete the analysis. Once the applicant has established that there is in fact a situation of international </w:t>
      </w:r>
      <w:r w:rsidRPr="006757E6">
        <w:rPr>
          <w:rFonts w:cs="Times New Roman"/>
          <w:i/>
        </w:rPr>
        <w:t>lis pendens</w:t>
      </w:r>
      <w:r w:rsidRPr="006757E6">
        <w:rPr>
          <w:rFonts w:cs="Times New Roman"/>
        </w:rPr>
        <w:t xml:space="preserve"> for the purposes of art. 3137 </w:t>
      </w:r>
      <w:r w:rsidRPr="006757E6">
        <w:rPr>
          <w:rFonts w:cs="Times New Roman"/>
          <w:i/>
        </w:rPr>
        <w:t>C.C.Q.</w:t>
      </w:r>
      <w:r w:rsidRPr="006757E6">
        <w:rPr>
          <w:rFonts w:cs="Times New Roman"/>
        </w:rPr>
        <w:t>, the Quebec court must exercise its discretion and decide whether it should stay its ruling in the circumstances of the case before it.</w:t>
      </w:r>
    </w:p>
    <w:p w14:paraId="0F08B902" w14:textId="5E051FE3" w:rsidR="0095720A" w:rsidRPr="006757E6" w:rsidRDefault="001E4C2C" w:rsidP="0095720A">
      <w:pPr>
        <w:pStyle w:val="Title3LevelTitre3Niveau"/>
        <w:numPr>
          <w:ilvl w:val="2"/>
          <w:numId w:val="11"/>
        </w:numPr>
        <w:spacing w:before="0"/>
        <w:rPr>
          <w:rFonts w:cs="Times New Roman"/>
        </w:rPr>
      </w:pPr>
      <w:r>
        <w:rPr>
          <w:rFonts w:cs="Times New Roman"/>
        </w:rPr>
        <w:t>Discretion Provided F</w:t>
      </w:r>
      <w:r w:rsidR="0095720A" w:rsidRPr="006757E6">
        <w:rPr>
          <w:rFonts w:cs="Times New Roman"/>
        </w:rPr>
        <w:t xml:space="preserve">or in Article 3137 </w:t>
      </w:r>
      <w:r w:rsidR="0095720A" w:rsidRPr="006757E6">
        <w:rPr>
          <w:rFonts w:cs="Times New Roman"/>
          <w:i/>
        </w:rPr>
        <w:t>C.C.Q.</w:t>
      </w:r>
    </w:p>
    <w:p w14:paraId="5CAE4A7B"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In its reasons, the Court of Appeal stated that [</w:t>
      </w:r>
      <w:r w:rsidRPr="006757E6">
        <w:rPr>
          <w:rFonts w:cs="Times New Roman"/>
          <w:smallCaps/>
        </w:rPr>
        <w:t>translation</w:t>
      </w:r>
      <w:r w:rsidRPr="006757E6">
        <w:rPr>
          <w:rFonts w:cs="Times New Roman"/>
        </w:rPr>
        <w:t xml:space="preserve">] “if it is </w:t>
      </w:r>
      <w:r w:rsidRPr="006757E6">
        <w:rPr>
          <w:rFonts w:cs="Times New Roman"/>
          <w:u w:val="single"/>
        </w:rPr>
        <w:t>clear</w:t>
      </w:r>
      <w:r w:rsidRPr="006757E6">
        <w:rPr>
          <w:rFonts w:cs="Times New Roman"/>
        </w:rPr>
        <w:t xml:space="preserve"> that the action in the foreign forum can result in a decision that may be recognized in Quebec, the Quebec court </w:t>
      </w:r>
      <w:r w:rsidRPr="006757E6">
        <w:rPr>
          <w:rFonts w:cs="Times New Roman"/>
          <w:u w:val="single"/>
        </w:rPr>
        <w:t>must</w:t>
      </w:r>
      <w:r w:rsidRPr="006757E6">
        <w:rPr>
          <w:rFonts w:cs="Times New Roman"/>
        </w:rPr>
        <w:t xml:space="preserve"> order a stay” (para. 94 (emphasis added)). The Court of Appeal held that a Quebec court can exercise its discretion to order a stay only if it remains unclear that it will be possible for the foreign decision to be recognized in </w:t>
      </w:r>
      <w:r w:rsidRPr="006757E6">
        <w:rPr>
          <w:rFonts w:cs="Times New Roman"/>
          <w:szCs w:val="24"/>
        </w:rPr>
        <w:t>Quebec.</w:t>
      </w:r>
    </w:p>
    <w:p w14:paraId="256C38D6" w14:textId="1C642E68" w:rsidR="0095720A" w:rsidRPr="006757E6" w:rsidRDefault="0095720A" w:rsidP="0095720A">
      <w:pPr>
        <w:pStyle w:val="ParaNoNdepar-AltN"/>
        <w:numPr>
          <w:ilvl w:val="0"/>
          <w:numId w:val="9"/>
        </w:numPr>
        <w:spacing w:before="0"/>
        <w:rPr>
          <w:rFonts w:cs="Times New Roman"/>
        </w:rPr>
      </w:pPr>
      <w:r w:rsidRPr="006757E6">
        <w:rPr>
          <w:rFonts w:cs="Times New Roman"/>
        </w:rPr>
        <w:t xml:space="preserve">With respect, I cannot accept this interpretation, which is in my opinion contrary to the very words of art. 3137 </w:t>
      </w:r>
      <w:r w:rsidRPr="006757E6">
        <w:rPr>
          <w:rFonts w:cs="Times New Roman"/>
          <w:i/>
        </w:rPr>
        <w:t>C.C.Q.</w:t>
      </w:r>
      <w:r w:rsidRPr="006757E6">
        <w:rPr>
          <w:rFonts w:cs="Times New Roman"/>
        </w:rPr>
        <w:t xml:space="preserve"> Article 3137 provides that the Quebec </w:t>
      </w:r>
      <w:r w:rsidRPr="006757E6">
        <w:rPr>
          <w:rFonts w:cs="Times New Roman"/>
        </w:rPr>
        <w:lastRenderedPageBreak/>
        <w:t xml:space="preserve">court </w:t>
      </w:r>
      <w:r w:rsidRPr="006757E6">
        <w:rPr>
          <w:rFonts w:cs="Times New Roman"/>
          <w:i/>
        </w:rPr>
        <w:t>may</w:t>
      </w:r>
      <w:r w:rsidRPr="006757E6">
        <w:rPr>
          <w:rFonts w:cs="Times New Roman"/>
        </w:rPr>
        <w:t xml:space="preserve">, not </w:t>
      </w:r>
      <w:r w:rsidRPr="006757E6">
        <w:rPr>
          <w:rFonts w:cs="Times New Roman"/>
          <w:i/>
        </w:rPr>
        <w:t>must</w:t>
      </w:r>
      <w:r w:rsidRPr="006757E6">
        <w:rPr>
          <w:rFonts w:cs="Times New Roman"/>
        </w:rPr>
        <w:t xml:space="preserve">, stay its ruling if the conditions are met (Goldstein and Groffier, at No. 137; </w:t>
      </w:r>
      <w:r w:rsidRPr="006757E6">
        <w:rPr>
          <w:rFonts w:cs="Times New Roman"/>
          <w:i/>
        </w:rPr>
        <w:t>Birdsall</w:t>
      </w:r>
      <w:r w:rsidRPr="006757E6">
        <w:rPr>
          <w:rFonts w:cs="Times New Roman"/>
        </w:rPr>
        <w:t>, at p. 1351). The stay of proceedings is in no way automatic (</w:t>
      </w:r>
      <w:r w:rsidRPr="006757E6">
        <w:rPr>
          <w:rFonts w:cs="Times New Roman"/>
          <w:i/>
        </w:rPr>
        <w:t>Samson</w:t>
      </w:r>
      <w:r w:rsidRPr="006757E6">
        <w:rPr>
          <w:rFonts w:cs="Times New Roman"/>
        </w:rPr>
        <w:t>, at paras. 20</w:t>
      </w:r>
      <w:r w:rsidRPr="006757E6">
        <w:rPr>
          <w:rFonts w:cs="Times New Roman"/>
        </w:rPr>
        <w:noBreakHyphen/>
        <w:t xml:space="preserve">21; </w:t>
      </w:r>
      <w:r w:rsidRPr="006757E6">
        <w:rPr>
          <w:rFonts w:cs="Times New Roman"/>
          <w:i/>
        </w:rPr>
        <w:t>Cormier, Cohen, Davies, Architectes, s.e.n.c. v. Bizzotto</w:t>
      </w:r>
      <w:r w:rsidRPr="006757E6">
        <w:rPr>
          <w:rFonts w:cs="Times New Roman"/>
        </w:rPr>
        <w:t>, 2009 QCCA 513, at paras. 17</w:t>
      </w:r>
      <w:r w:rsidRPr="006757E6">
        <w:rPr>
          <w:rFonts w:cs="Times New Roman"/>
        </w:rPr>
        <w:noBreakHyphen/>
        <w:t xml:space="preserve">18 (CanLII); </w:t>
      </w:r>
      <w:r w:rsidRPr="006757E6">
        <w:rPr>
          <w:rFonts w:cs="Times New Roman"/>
          <w:i/>
        </w:rPr>
        <w:t>Bell v. Molson</w:t>
      </w:r>
      <w:r w:rsidRPr="006757E6">
        <w:rPr>
          <w:rFonts w:cs="Times New Roman"/>
        </w:rPr>
        <w:t>, 2008 QCCS 992, at paras. 10 and 23 (CanLII); J. A. Talpis and J.</w:t>
      </w:r>
      <w:r w:rsidRPr="006757E6">
        <w:rPr>
          <w:rFonts w:cs="Times New Roman"/>
        </w:rPr>
        <w:noBreakHyphen/>
        <w:t xml:space="preserve">G. Castel, “Interpreting the rules of private international law”, in </w:t>
      </w:r>
      <w:r w:rsidRPr="006757E6">
        <w:rPr>
          <w:rFonts w:cs="Times New Roman"/>
          <w:i/>
        </w:rPr>
        <w:t>Reform of the Civil Code</w:t>
      </w:r>
      <w:r w:rsidRPr="006757E6">
        <w:rPr>
          <w:rFonts w:cs="Times New Roman"/>
        </w:rPr>
        <w:t xml:space="preserve">, vol. 5 B, </w:t>
      </w:r>
      <w:r w:rsidRPr="006757E6">
        <w:rPr>
          <w:rFonts w:cs="Times New Roman"/>
          <w:i/>
        </w:rPr>
        <w:t>Private International Law</w:t>
      </w:r>
      <w:r w:rsidRPr="006757E6">
        <w:rPr>
          <w:rFonts w:cs="Times New Roman"/>
        </w:rPr>
        <w:t xml:space="preserve"> (1993), at p. 56; </w:t>
      </w:r>
      <w:r w:rsidRPr="006757E6">
        <w:rPr>
          <w:rFonts w:cs="Times New Roman"/>
          <w:i/>
        </w:rPr>
        <w:t>Melley v. Toyota Canada inc.</w:t>
      </w:r>
      <w:r w:rsidRPr="006757E6">
        <w:rPr>
          <w:rFonts w:cs="Times New Roman"/>
        </w:rPr>
        <w:t>, 2011 QCCS 1229, at paras. </w:t>
      </w:r>
      <w:r w:rsidRPr="006757E6">
        <w:rPr>
          <w:rFonts w:cs="Times New Roman"/>
          <w:lang w:val="fr-CA"/>
        </w:rPr>
        <w:t>29</w:t>
      </w:r>
      <w:r w:rsidRPr="006757E6">
        <w:rPr>
          <w:rFonts w:cs="Times New Roman"/>
          <w:lang w:val="fr-CA"/>
        </w:rPr>
        <w:noBreakHyphen/>
        <w:t xml:space="preserve">34 (CanLII); H. P. Glenn, “Droit international privé”, in </w:t>
      </w:r>
      <w:r>
        <w:rPr>
          <w:rFonts w:cs="Times New Roman"/>
          <w:i/>
          <w:lang w:val="fr-CA"/>
        </w:rPr>
        <w:t>La r</w:t>
      </w:r>
      <w:r w:rsidRPr="006757E6">
        <w:rPr>
          <w:rFonts w:cs="Times New Roman"/>
          <w:i/>
          <w:lang w:val="fr-CA"/>
        </w:rPr>
        <w:t>éforme du Code civil</w:t>
      </w:r>
      <w:r w:rsidRPr="006757E6">
        <w:rPr>
          <w:rFonts w:cs="Times New Roman"/>
          <w:lang w:val="fr-CA"/>
        </w:rPr>
        <w:t xml:space="preserve">, vol. 3, </w:t>
      </w:r>
      <w:r w:rsidRPr="006757E6">
        <w:rPr>
          <w:rFonts w:cs="Times New Roman"/>
          <w:i/>
          <w:lang w:val="fr-CA"/>
        </w:rPr>
        <w:t xml:space="preserve">Priorités et hypothèques, preuve et prescription, publicité des droits, droit international privé, dispositions transitoires </w:t>
      </w:r>
      <w:r w:rsidRPr="006757E6">
        <w:rPr>
          <w:rFonts w:cs="Times New Roman"/>
          <w:lang w:val="fr-CA"/>
        </w:rPr>
        <w:t>(1993),</w:t>
      </w:r>
      <w:r w:rsidR="009C77FE">
        <w:rPr>
          <w:rFonts w:cs="Times New Roman"/>
          <w:lang w:val="fr-CA"/>
        </w:rPr>
        <w:t xml:space="preserve"> 669,</w:t>
      </w:r>
      <w:r w:rsidRPr="006757E6">
        <w:rPr>
          <w:rFonts w:cs="Times New Roman"/>
          <w:lang w:val="fr-CA"/>
        </w:rPr>
        <w:t xml:space="preserve"> at pp. 745</w:t>
      </w:r>
      <w:r w:rsidRPr="006757E6">
        <w:rPr>
          <w:rFonts w:cs="Times New Roman"/>
          <w:lang w:val="fr-CA"/>
        </w:rPr>
        <w:noBreakHyphen/>
        <w:t xml:space="preserve">46). </w:t>
      </w:r>
      <w:r w:rsidRPr="006757E6">
        <w:rPr>
          <w:rFonts w:cs="Times New Roman"/>
        </w:rPr>
        <w:t xml:space="preserve">Where the Quebec court notes the existence of a situation of international </w:t>
      </w:r>
      <w:r w:rsidRPr="006757E6">
        <w:rPr>
          <w:rFonts w:cs="Times New Roman"/>
          <w:i/>
        </w:rPr>
        <w:t>lis pendens</w:t>
      </w:r>
      <w:r w:rsidRPr="006757E6">
        <w:rPr>
          <w:rFonts w:cs="Times New Roman"/>
        </w:rPr>
        <w:t xml:space="preserve">, which presupposes that the applicant has discharged his or her burden of showing that the eventual decision of the foreign forum may be susceptible of recognition in Quebec, the court then has the discretion conferred on it by art. 3137 </w:t>
      </w:r>
      <w:r w:rsidRPr="006757E6">
        <w:rPr>
          <w:rFonts w:cs="Times New Roman"/>
          <w:i/>
        </w:rPr>
        <w:t>C.C.Q.</w:t>
      </w:r>
      <w:r w:rsidRPr="006757E6">
        <w:rPr>
          <w:rFonts w:cs="Times New Roman"/>
        </w:rPr>
        <w:t xml:space="preserve"> to decide whether it is appropriate to stay the proceedings before it in Quebec.</w:t>
      </w:r>
    </w:p>
    <w:p w14:paraId="43CD2FA6" w14:textId="13245280"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 would reiterate that international </w:t>
      </w:r>
      <w:r w:rsidRPr="006757E6">
        <w:rPr>
          <w:rFonts w:cs="Times New Roman"/>
          <w:i/>
        </w:rPr>
        <w:t>lis pendens</w:t>
      </w:r>
      <w:r w:rsidRPr="006757E6">
        <w:rPr>
          <w:rFonts w:cs="Times New Roman"/>
        </w:rPr>
        <w:t xml:space="preserve"> is an exception in that the Quebec court stays its own proceedings even though its jurisdiction has been established. It is therefore normal that the Quebec court retains the possibility of declining to stay its ruling. As LeBel J. stressed in </w:t>
      </w:r>
      <w:r w:rsidRPr="006757E6">
        <w:rPr>
          <w:rFonts w:cs="Times New Roman"/>
          <w:i/>
        </w:rPr>
        <w:t>Canada Post Corp. v. Lépine</w:t>
      </w:r>
      <w:r w:rsidRPr="006757E6">
        <w:rPr>
          <w:rFonts w:cs="Times New Roman"/>
        </w:rPr>
        <w:t xml:space="preserve">, 2009 SCC 16, [2009] 1 S.C.R. 549, a situation of </w:t>
      </w:r>
      <w:r w:rsidRPr="006757E6">
        <w:rPr>
          <w:rFonts w:cs="Times New Roman"/>
          <w:i/>
        </w:rPr>
        <w:t>lis pendens</w:t>
      </w:r>
      <w:r w:rsidRPr="006757E6">
        <w:rPr>
          <w:rFonts w:cs="Times New Roman"/>
        </w:rPr>
        <w:t xml:space="preserve"> involving the application of art. 3137 </w:t>
      </w:r>
      <w:r w:rsidRPr="006757E6">
        <w:rPr>
          <w:rFonts w:cs="Times New Roman"/>
          <w:i/>
        </w:rPr>
        <w:t>C.C.Q.</w:t>
      </w:r>
      <w:r w:rsidRPr="006757E6">
        <w:rPr>
          <w:rFonts w:cs="Times New Roman"/>
        </w:rPr>
        <w:t xml:space="preserve"> “concerns the discretion of a Quebec court to decide whether it will exercise its jurisdiction despite a finding of </w:t>
      </w:r>
      <w:r w:rsidRPr="006757E6">
        <w:rPr>
          <w:rFonts w:cs="Times New Roman"/>
          <w:i/>
          <w:iCs/>
        </w:rPr>
        <w:t>lis pendens</w:t>
      </w:r>
      <w:r w:rsidRPr="006757E6">
        <w:rPr>
          <w:rFonts w:cs="Times New Roman"/>
        </w:rPr>
        <w:t xml:space="preserve">” (para. 50, citing </w:t>
      </w:r>
      <w:r w:rsidRPr="006757E6">
        <w:rPr>
          <w:rFonts w:cs="Times New Roman"/>
          <w:i/>
        </w:rPr>
        <w:t>Birdsall</w:t>
      </w:r>
      <w:r w:rsidRPr="006757E6">
        <w:rPr>
          <w:rFonts w:cs="Times New Roman"/>
        </w:rPr>
        <w:t xml:space="preserve">, at </w:t>
      </w:r>
      <w:r w:rsidRPr="006757E6">
        <w:rPr>
          <w:rFonts w:cs="Times New Roman"/>
        </w:rPr>
        <w:lastRenderedPageBreak/>
        <w:t>p. 1351). The Minister of Justice’s commentary on that article is to the same effect: [</w:t>
      </w:r>
      <w:r w:rsidRPr="006757E6">
        <w:rPr>
          <w:rFonts w:cs="Times New Roman"/>
          <w:smallCaps/>
        </w:rPr>
        <w:t>translation</w:t>
      </w:r>
      <w:r w:rsidRPr="006757E6">
        <w:rPr>
          <w:rFonts w:cs="Times New Roman"/>
        </w:rPr>
        <w:t>] “The purpose of [art</w:t>
      </w:r>
      <w:r w:rsidR="000F7CB8">
        <w:rPr>
          <w:rFonts w:cs="Times New Roman"/>
        </w:rPr>
        <w:t>. </w:t>
      </w:r>
      <w:r w:rsidRPr="006757E6">
        <w:rPr>
          <w:rFonts w:cs="Times New Roman"/>
        </w:rPr>
        <w:t xml:space="preserve">3137 </w:t>
      </w:r>
      <w:r w:rsidRPr="006757E6">
        <w:rPr>
          <w:rFonts w:cs="Times New Roman"/>
          <w:i/>
        </w:rPr>
        <w:t>C.C.Q.</w:t>
      </w:r>
      <w:r w:rsidRPr="006757E6">
        <w:rPr>
          <w:rFonts w:cs="Times New Roman"/>
        </w:rPr>
        <w:t xml:space="preserve">] is to afford Quebec authorities some latitude in deciding whether to grant or deny the </w:t>
      </w:r>
      <w:r w:rsidRPr="006757E6">
        <w:rPr>
          <w:rFonts w:cs="Times New Roman"/>
          <w:i/>
        </w:rPr>
        <w:t>lis pendens</w:t>
      </w:r>
      <w:r w:rsidRPr="006757E6">
        <w:rPr>
          <w:rFonts w:cs="Times New Roman"/>
        </w:rPr>
        <w:t xml:space="preserve"> exception in light of the specific case before them” (</w:t>
      </w:r>
      <w:r w:rsidRPr="006757E6">
        <w:rPr>
          <w:rFonts w:cs="Times New Roman"/>
          <w:i/>
        </w:rPr>
        <w:t>Commentaires du ministre de la Justice</w:t>
      </w:r>
      <w:r w:rsidRPr="006757E6">
        <w:rPr>
          <w:rFonts w:cs="Times New Roman"/>
        </w:rPr>
        <w:t>, at p. 2001).</w:t>
      </w:r>
    </w:p>
    <w:p w14:paraId="31A9DF34"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And this latitude is entirely justified in light of the purposes of the international </w:t>
      </w:r>
      <w:r w:rsidRPr="006757E6">
        <w:rPr>
          <w:rFonts w:cs="Times New Roman"/>
          <w:i/>
        </w:rPr>
        <w:t>lis pendens</w:t>
      </w:r>
      <w:r w:rsidRPr="006757E6">
        <w:rPr>
          <w:rFonts w:cs="Times New Roman"/>
        </w:rPr>
        <w:t xml:space="preserve"> exception, and in particular that of avoiding forum shopping (Goldstein and Groffier, at Nos. 126 and 137; Emanuelli, at No. </w:t>
      </w:r>
      <w:r>
        <w:rPr>
          <w:rFonts w:cs="Times New Roman"/>
        </w:rPr>
        <w:t>170</w:t>
      </w:r>
      <w:r w:rsidRPr="006757E6">
        <w:rPr>
          <w:rFonts w:cs="Times New Roman"/>
        </w:rPr>
        <w:t xml:space="preserve">). One of the conditions for establishing that an international </w:t>
      </w:r>
      <w:r w:rsidRPr="006757E6">
        <w:rPr>
          <w:rFonts w:cs="Times New Roman"/>
          <w:i/>
        </w:rPr>
        <w:t>lis pendens</w:t>
      </w:r>
      <w:r w:rsidRPr="006757E6">
        <w:rPr>
          <w:rFonts w:cs="Times New Roman"/>
        </w:rPr>
        <w:t xml:space="preserve"> situation exists is that of first filing in a foreign forum. But the fact that a dispute has been submitted to a foreign forum does not guarantee that the foreign forum necessarily has a close connection with the dispute (Goldstein and Groffier, at No. 126). As a result, it is not only appropriate, but is also necessary, for a Quebec court to retain the discretion to stay its ruling even if there seems to be nothing that would prevent the eventual decision of the foreign forum from being recognized in Quebec. This is in fact what the trial judge rightly observed in her reasons: [</w:t>
      </w:r>
      <w:r w:rsidRPr="006757E6">
        <w:rPr>
          <w:rFonts w:cs="Times New Roman"/>
          <w:smallCaps/>
        </w:rPr>
        <w:t>translation</w:t>
      </w:r>
      <w:r w:rsidRPr="006757E6">
        <w:rPr>
          <w:rFonts w:cs="Times New Roman"/>
        </w:rPr>
        <w:t xml:space="preserve">] “. . . even if the dispute was submitted to the foreign court first, and even if that court meets, at first glance, the conditions of article 3137 </w:t>
      </w:r>
      <w:r w:rsidRPr="008B7291">
        <w:rPr>
          <w:rFonts w:cs="Times New Roman"/>
          <w:i/>
        </w:rPr>
        <w:t>C.C.Q</w:t>
      </w:r>
      <w:r w:rsidRPr="006757E6">
        <w:rPr>
          <w:rFonts w:cs="Times New Roman"/>
        </w:rPr>
        <w:t>., it remains possible that the foreign court is not the one that is most closely connected with the dispute, and that submitting the dispute to it amounted more to forum shopping in the other country” (para. 156). The decision not to order a stay must therefore be made in light of this purpose, which is why it is important that a trial judge be able to exercise his or her discretion even if the foreign decision will be susceptible of recognition in Quebec.</w:t>
      </w:r>
    </w:p>
    <w:p w14:paraId="5CE496F2"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 xml:space="preserve">It follows that, contrary to what the Court of Appeal held, a finding that the conditions for the international </w:t>
      </w:r>
      <w:r w:rsidRPr="006757E6">
        <w:rPr>
          <w:rFonts w:cs="Times New Roman"/>
          <w:i/>
        </w:rPr>
        <w:t>lis pendens</w:t>
      </w:r>
      <w:r w:rsidRPr="006757E6">
        <w:rPr>
          <w:rFonts w:cs="Times New Roman"/>
        </w:rPr>
        <w:t xml:space="preserve"> exception — including susceptibility of recognition — are met cannot on its own be a bar to the discretion conferred by art. 3137 </w:t>
      </w:r>
      <w:r w:rsidRPr="006757E6">
        <w:rPr>
          <w:rFonts w:cs="Times New Roman"/>
          <w:i/>
        </w:rPr>
        <w:t>C.C.Q.</w:t>
      </w:r>
      <w:r w:rsidRPr="006757E6">
        <w:rPr>
          <w:rFonts w:cs="Times New Roman"/>
        </w:rPr>
        <w:t xml:space="preserve"> Having established this, I will now turn to the principles applicable to the exercise of this discretion.</w:t>
      </w:r>
    </w:p>
    <w:p w14:paraId="487F9F93" w14:textId="31774287" w:rsidR="0095720A" w:rsidRPr="006757E6" w:rsidRDefault="0095720A" w:rsidP="0095720A">
      <w:pPr>
        <w:pStyle w:val="Title3LevelTitre3Niveau"/>
        <w:numPr>
          <w:ilvl w:val="2"/>
          <w:numId w:val="11"/>
        </w:numPr>
        <w:spacing w:before="0"/>
        <w:jc w:val="both"/>
        <w:rPr>
          <w:rFonts w:cs="Times New Roman"/>
        </w:rPr>
      </w:pPr>
      <w:r w:rsidRPr="006757E6">
        <w:rPr>
          <w:rFonts w:cs="Times New Roman"/>
        </w:rPr>
        <w:t>Principles Applicable to the Exercise of the Discret</w:t>
      </w:r>
      <w:r w:rsidR="003777B6">
        <w:rPr>
          <w:rFonts w:cs="Times New Roman"/>
        </w:rPr>
        <w:t>ion Provided F</w:t>
      </w:r>
      <w:r w:rsidRPr="006757E6">
        <w:rPr>
          <w:rFonts w:cs="Times New Roman"/>
        </w:rPr>
        <w:t xml:space="preserve">or in Article 3137 </w:t>
      </w:r>
      <w:r w:rsidRPr="006757E6">
        <w:rPr>
          <w:rFonts w:cs="Times New Roman"/>
          <w:i/>
        </w:rPr>
        <w:t>C.C.Q.</w:t>
      </w:r>
    </w:p>
    <w:p w14:paraId="6319A630" w14:textId="60CC0F96"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The discretion conferred by art. 3137 </w:t>
      </w:r>
      <w:r w:rsidRPr="006757E6">
        <w:rPr>
          <w:rFonts w:cs="Times New Roman"/>
          <w:i/>
        </w:rPr>
        <w:t>C.C.Q.</w:t>
      </w:r>
      <w:r w:rsidRPr="006757E6">
        <w:rPr>
          <w:rFonts w:cs="Times New Roman"/>
        </w:rPr>
        <w:t xml:space="preserve"> is grounded in the idea that, even if the dispute was submitted to the foreign court first, and even if none of the exceptions to the recognition of foreign decisions set out in art. 3155 </w:t>
      </w:r>
      <w:r w:rsidRPr="006757E6">
        <w:rPr>
          <w:rFonts w:cs="Times New Roman"/>
          <w:i/>
        </w:rPr>
        <w:t>C.C.Q.</w:t>
      </w:r>
      <w:r w:rsidRPr="006757E6">
        <w:rPr>
          <w:rFonts w:cs="Times New Roman"/>
        </w:rPr>
        <w:t xml:space="preserve"> apply, it is nonetheless possible that the foreign court is not the one that has the closest connections with the dispute. In this regard, the analysis required with respect to the exercise of the discretion provided for in art. 3137 </w:t>
      </w:r>
      <w:r w:rsidRPr="006757E6">
        <w:rPr>
          <w:rFonts w:cs="Times New Roman"/>
          <w:i/>
        </w:rPr>
        <w:t>C.C.Q.</w:t>
      </w:r>
      <w:r w:rsidRPr="006757E6">
        <w:rPr>
          <w:rFonts w:cs="Times New Roman"/>
        </w:rPr>
        <w:t xml:space="preserve"> is related to the one that applies with respect to the discretion under art. 3135 </w:t>
      </w:r>
      <w:r w:rsidRPr="006757E6">
        <w:rPr>
          <w:rFonts w:cs="Times New Roman"/>
          <w:i/>
        </w:rPr>
        <w:t>C.C.Q.</w:t>
      </w:r>
      <w:r w:rsidRPr="006757E6">
        <w:rPr>
          <w:rFonts w:cs="Times New Roman"/>
        </w:rPr>
        <w:t xml:space="preserve">, which codifies the doctrine of </w:t>
      </w:r>
      <w:r w:rsidRPr="006757E6">
        <w:rPr>
          <w:rFonts w:cs="Times New Roman"/>
          <w:i/>
        </w:rPr>
        <w:t>forum non conveniens</w:t>
      </w:r>
      <w:r w:rsidRPr="006757E6">
        <w:rPr>
          <w:rFonts w:cs="Times New Roman"/>
        </w:rPr>
        <w:t xml:space="preserve"> in Quebec private international law. Because of this close relationship, the authors and the courts consider that the criteria developed by the latter with respect to </w:t>
      </w:r>
      <w:r w:rsidRPr="006757E6">
        <w:rPr>
          <w:rFonts w:cs="Times New Roman"/>
          <w:i/>
        </w:rPr>
        <w:t>forum non conveniens</w:t>
      </w:r>
      <w:r w:rsidRPr="006757E6">
        <w:rPr>
          <w:rFonts w:cs="Times New Roman"/>
        </w:rPr>
        <w:t xml:space="preserve"> also apply to international </w:t>
      </w:r>
      <w:r w:rsidRPr="006757E6">
        <w:rPr>
          <w:rFonts w:cs="Times New Roman"/>
          <w:i/>
        </w:rPr>
        <w:t>lis pendens</w:t>
      </w:r>
      <w:r w:rsidRPr="006757E6">
        <w:rPr>
          <w:rFonts w:cs="Times New Roman"/>
        </w:rPr>
        <w:t xml:space="preserve"> (</w:t>
      </w:r>
      <w:r w:rsidRPr="006757E6">
        <w:rPr>
          <w:rFonts w:cs="Times New Roman"/>
          <w:lang w:bidi="en-US"/>
        </w:rPr>
        <w:t>Talpis and Castel, at p. 56</w:t>
      </w:r>
      <w:r w:rsidRPr="006757E6">
        <w:rPr>
          <w:rFonts w:cs="Times New Roman"/>
        </w:rPr>
        <w:t xml:space="preserve">; J. A. Talpis and S. L. Kath, “The Exceptional as Commonplace in Quebec </w:t>
      </w:r>
      <w:r w:rsidRPr="006757E6">
        <w:rPr>
          <w:rFonts w:cs="Times New Roman"/>
          <w:i/>
        </w:rPr>
        <w:t>Forum Non Conveniens</w:t>
      </w:r>
      <w:r w:rsidRPr="006757E6">
        <w:rPr>
          <w:rFonts w:cs="Times New Roman"/>
        </w:rPr>
        <w:t xml:space="preserve"> Law: </w:t>
      </w:r>
      <w:r w:rsidRPr="006757E6">
        <w:rPr>
          <w:rFonts w:cs="Times New Roman"/>
          <w:i/>
        </w:rPr>
        <w:t>Cambior</w:t>
      </w:r>
      <w:r w:rsidRPr="006757E6">
        <w:rPr>
          <w:rFonts w:cs="Times New Roman"/>
        </w:rPr>
        <w:t xml:space="preserve">, a Case in Point” (2000), 34 </w:t>
      </w:r>
      <w:r w:rsidRPr="006757E6">
        <w:rPr>
          <w:rFonts w:cs="Times New Roman"/>
          <w:i/>
        </w:rPr>
        <w:t>R.J.T.</w:t>
      </w:r>
      <w:r w:rsidRPr="006757E6">
        <w:rPr>
          <w:rFonts w:cs="Times New Roman"/>
        </w:rPr>
        <w:t xml:space="preserve"> 761; Goldstein and Groffier, at No. 137; J. A. Talpis</w:t>
      </w:r>
      <w:r w:rsidR="00C06DB7">
        <w:rPr>
          <w:rFonts w:cs="Times New Roman"/>
        </w:rPr>
        <w:t>,</w:t>
      </w:r>
      <w:r w:rsidRPr="006757E6">
        <w:rPr>
          <w:rFonts w:cs="Times New Roman"/>
        </w:rPr>
        <w:t xml:space="preserve"> with the collaboration of S. L. Kath, </w:t>
      </w:r>
      <w:r w:rsidRPr="006757E6">
        <w:rPr>
          <w:rFonts w:cs="Times New Roman"/>
          <w:i/>
        </w:rPr>
        <w:t xml:space="preserve">“If I am from Grand-Mère, Why Am I Being Sued in Texas?” Responding to Inappropriate Foreign Jurisdiction in Quebec-United States </w:t>
      </w:r>
      <w:r w:rsidRPr="006757E6">
        <w:rPr>
          <w:rFonts w:cs="Times New Roman"/>
          <w:i/>
        </w:rPr>
        <w:lastRenderedPageBreak/>
        <w:t>Crossborder Litigation</w:t>
      </w:r>
      <w:r w:rsidRPr="006757E6">
        <w:rPr>
          <w:rFonts w:cs="Times New Roman"/>
        </w:rPr>
        <w:t xml:space="preserve"> (2001), at p. 57; Goldstein (2012), at No. 3137 575. See also </w:t>
      </w:r>
      <w:r w:rsidRPr="006757E6">
        <w:rPr>
          <w:rFonts w:cs="Times New Roman"/>
          <w:i/>
        </w:rPr>
        <w:t>Bell</w:t>
      </w:r>
      <w:r w:rsidRPr="006757E6">
        <w:rPr>
          <w:rFonts w:cs="Times New Roman"/>
        </w:rPr>
        <w:t>, at paras. 11</w:t>
      </w:r>
      <w:r w:rsidRPr="006757E6">
        <w:rPr>
          <w:rFonts w:cs="Times New Roman"/>
        </w:rPr>
        <w:noBreakHyphen/>
        <w:t xml:space="preserve">12; </w:t>
      </w:r>
      <w:r w:rsidRPr="006757E6">
        <w:rPr>
          <w:rFonts w:cs="Times New Roman"/>
          <w:i/>
        </w:rPr>
        <w:t>Lebrasseur v. Hoffma</w:t>
      </w:r>
      <w:r w:rsidR="002154D6">
        <w:rPr>
          <w:rFonts w:cs="Times New Roman"/>
          <w:i/>
        </w:rPr>
        <w:t>n</w:t>
      </w:r>
      <w:r w:rsidRPr="006757E6">
        <w:rPr>
          <w:rFonts w:cs="Times New Roman"/>
          <w:i/>
        </w:rPr>
        <w:t>n-La Roche ltée</w:t>
      </w:r>
      <w:r w:rsidRPr="006757E6">
        <w:rPr>
          <w:rFonts w:cs="Times New Roman"/>
        </w:rPr>
        <w:t>, 2011 QCCS 5457, at para. 14 (CanLII);</w:t>
      </w:r>
      <w:r w:rsidRPr="006757E6">
        <w:rPr>
          <w:rFonts w:cs="Times New Roman"/>
          <w:i/>
        </w:rPr>
        <w:t xml:space="preserve"> Bombardier inc. v. Fastwing Investment Holdings Ltd.</w:t>
      </w:r>
      <w:r w:rsidRPr="006757E6">
        <w:rPr>
          <w:rFonts w:cs="Times New Roman"/>
        </w:rPr>
        <w:t>, 2010 QCCS 6665, at para. 50 (CanLII), aff’d 2011 QCCA 432 (“</w:t>
      </w:r>
      <w:r w:rsidRPr="006757E6">
        <w:rPr>
          <w:rFonts w:cs="Times New Roman"/>
          <w:i/>
        </w:rPr>
        <w:t>Fastwing</w:t>
      </w:r>
      <w:r w:rsidRPr="006757E6">
        <w:rPr>
          <w:rFonts w:cs="Times New Roman"/>
        </w:rPr>
        <w:t>, QCCA”)).</w:t>
      </w:r>
    </w:p>
    <w:p w14:paraId="6A096CD5"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The fact that the two articles lead to different results cannot be ignored, however. Unlike art. 3135 </w:t>
      </w:r>
      <w:r w:rsidRPr="006757E6">
        <w:rPr>
          <w:rFonts w:cs="Times New Roman"/>
          <w:i/>
        </w:rPr>
        <w:t>C.C.Q.</w:t>
      </w:r>
      <w:r w:rsidRPr="006757E6">
        <w:rPr>
          <w:rFonts w:cs="Times New Roman"/>
        </w:rPr>
        <w:t xml:space="preserve">, art. 3137 </w:t>
      </w:r>
      <w:r w:rsidRPr="006757E6">
        <w:rPr>
          <w:rFonts w:cs="Times New Roman"/>
          <w:i/>
        </w:rPr>
        <w:t>C.C.Q.</w:t>
      </w:r>
      <w:r w:rsidRPr="006757E6">
        <w:rPr>
          <w:rFonts w:cs="Times New Roman"/>
        </w:rPr>
        <w:t xml:space="preserve"> leads not to dismissal of the action, but to a stay of the proceedings that applies until the foreign forum has rendered a final decision. From this perspective, international </w:t>
      </w:r>
      <w:r w:rsidRPr="006757E6">
        <w:rPr>
          <w:rFonts w:cs="Times New Roman"/>
          <w:i/>
        </w:rPr>
        <w:t>lis pendens</w:t>
      </w:r>
      <w:r w:rsidRPr="006757E6">
        <w:rPr>
          <w:rFonts w:cs="Times New Roman"/>
        </w:rPr>
        <w:t xml:space="preserve"> can also be distinguished from domestic </w:t>
      </w:r>
      <w:r w:rsidRPr="006757E6">
        <w:rPr>
          <w:rFonts w:cs="Times New Roman"/>
          <w:i/>
        </w:rPr>
        <w:t>lis pendens</w:t>
      </w:r>
      <w:r w:rsidRPr="006757E6">
        <w:rPr>
          <w:rFonts w:cs="Times New Roman"/>
        </w:rPr>
        <w:t xml:space="preserve">, which is a ground for dismissal under art. 168 of the </w:t>
      </w:r>
      <w:r w:rsidRPr="006757E6">
        <w:rPr>
          <w:rFonts w:cs="Times New Roman"/>
          <w:i/>
        </w:rPr>
        <w:t>Code of Civil Procedure</w:t>
      </w:r>
      <w:r w:rsidRPr="006757E6">
        <w:rPr>
          <w:rFonts w:cs="Times New Roman"/>
        </w:rPr>
        <w:t>, CQLR, c. C-25.01 (</w:t>
      </w:r>
      <w:r w:rsidRPr="006757E6">
        <w:rPr>
          <w:rFonts w:cs="Times New Roman"/>
          <w:i/>
        </w:rPr>
        <w:t>M.I.B.</w:t>
      </w:r>
      <w:r w:rsidRPr="006757E6">
        <w:rPr>
          <w:rFonts w:cs="Times New Roman"/>
        </w:rPr>
        <w:t xml:space="preserve">, at para. 46). Moreover, whereas the legislature has reserved </w:t>
      </w:r>
      <w:r w:rsidRPr="006757E6">
        <w:rPr>
          <w:rFonts w:cs="Times New Roman"/>
          <w:i/>
        </w:rPr>
        <w:t>forum non conveniens</w:t>
      </w:r>
      <w:r w:rsidRPr="006757E6">
        <w:rPr>
          <w:rFonts w:cs="Times New Roman"/>
        </w:rPr>
        <w:t xml:space="preserve"> for exceptional cases given the draconian consequences dismissal of the action can have for the parties, art. 3137 </w:t>
      </w:r>
      <w:r w:rsidRPr="006757E6">
        <w:rPr>
          <w:rFonts w:cs="Times New Roman"/>
          <w:i/>
        </w:rPr>
        <w:t>C.C.Q.</w:t>
      </w:r>
      <w:r w:rsidRPr="006757E6">
        <w:rPr>
          <w:rFonts w:cs="Times New Roman"/>
        </w:rPr>
        <w:t xml:space="preserve"> does not require the same reserve (Emanuelli, at No. 167; see also </w:t>
      </w:r>
      <w:r w:rsidRPr="006757E6">
        <w:rPr>
          <w:rFonts w:cs="Times New Roman"/>
          <w:i/>
        </w:rPr>
        <w:t>Boucher v. Stelco Inc.</w:t>
      </w:r>
      <w:r w:rsidRPr="006757E6">
        <w:rPr>
          <w:rFonts w:cs="Times New Roman"/>
        </w:rPr>
        <w:t>, 2005 SCC 64, [2005] 3 S.C.R. 279, at paras. 37</w:t>
      </w:r>
      <w:r w:rsidRPr="006757E6">
        <w:rPr>
          <w:rFonts w:cs="Times New Roman"/>
        </w:rPr>
        <w:noBreakHyphen/>
        <w:t xml:space="preserve">38; </w:t>
      </w:r>
      <w:r w:rsidRPr="006757E6">
        <w:rPr>
          <w:rFonts w:cs="Times New Roman"/>
          <w:i/>
        </w:rPr>
        <w:t>Spar Aerospace Ltd. v. American Mobile Satellite Corp.</w:t>
      </w:r>
      <w:r w:rsidRPr="006757E6">
        <w:rPr>
          <w:rFonts w:cs="Times New Roman"/>
        </w:rPr>
        <w:t xml:space="preserve">, 2002 SCC 78, </w:t>
      </w:r>
      <w:r w:rsidRPr="006757E6">
        <w:rPr>
          <w:rFonts w:cs="Times New Roman"/>
          <w:lang w:bidi="en-US"/>
        </w:rPr>
        <w:t xml:space="preserve">[2002] 4 S.C.R. 205, </w:t>
      </w:r>
      <w:r w:rsidRPr="006757E6">
        <w:rPr>
          <w:rFonts w:cs="Times New Roman"/>
        </w:rPr>
        <w:t>at paras. 77</w:t>
      </w:r>
      <w:r w:rsidRPr="006757E6">
        <w:rPr>
          <w:rFonts w:cs="Times New Roman"/>
        </w:rPr>
        <w:noBreakHyphen/>
        <w:t xml:space="preserve">81; </w:t>
      </w:r>
      <w:r w:rsidRPr="006757E6">
        <w:rPr>
          <w:rFonts w:cs="Times New Roman"/>
          <w:i/>
        </w:rPr>
        <w:t>GreCon Dimter inc. v. J.R. Normand inc.</w:t>
      </w:r>
      <w:r w:rsidRPr="006757E6">
        <w:rPr>
          <w:rFonts w:cs="Times New Roman"/>
        </w:rPr>
        <w:t xml:space="preserve">, 2005 SCC 46, </w:t>
      </w:r>
      <w:r w:rsidRPr="006757E6">
        <w:rPr>
          <w:rFonts w:cs="Times New Roman"/>
          <w:lang w:bidi="en-US"/>
        </w:rPr>
        <w:t xml:space="preserve">[2005] 2 S.C.R. 401, </w:t>
      </w:r>
      <w:r w:rsidRPr="006757E6">
        <w:rPr>
          <w:rFonts w:cs="Times New Roman"/>
        </w:rPr>
        <w:t xml:space="preserve">at para. 33; </w:t>
      </w:r>
      <w:r w:rsidRPr="006757E6">
        <w:rPr>
          <w:rFonts w:cs="Times New Roman"/>
          <w:i/>
        </w:rPr>
        <w:t>Oppenheim</w:t>
      </w:r>
      <w:r w:rsidRPr="006757E6">
        <w:rPr>
          <w:rFonts w:cs="Times New Roman"/>
        </w:rPr>
        <w:t>, at pp. 5</w:t>
      </w:r>
      <w:r w:rsidRPr="006757E6">
        <w:rPr>
          <w:rFonts w:cs="Times New Roman"/>
        </w:rPr>
        <w:noBreakHyphen/>
        <w:t>7).</w:t>
      </w:r>
    </w:p>
    <w:p w14:paraId="06A108B7"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Thus, whereas it is not necessary, in a case involving international </w:t>
      </w:r>
      <w:r w:rsidRPr="006757E6">
        <w:rPr>
          <w:rFonts w:cs="Times New Roman"/>
          <w:i/>
        </w:rPr>
        <w:t>lis pendens</w:t>
      </w:r>
      <w:r w:rsidRPr="006757E6">
        <w:rPr>
          <w:rFonts w:cs="Times New Roman"/>
        </w:rPr>
        <w:t xml:space="preserve">, to show that the authorities of another country are in a better position to decide the dispute in order to obtain a stay under art. 3137 </w:t>
      </w:r>
      <w:r w:rsidRPr="006757E6">
        <w:rPr>
          <w:rFonts w:cs="Times New Roman"/>
          <w:i/>
        </w:rPr>
        <w:t>C.C.Q.</w:t>
      </w:r>
      <w:r w:rsidRPr="006757E6">
        <w:rPr>
          <w:rFonts w:cs="Times New Roman"/>
        </w:rPr>
        <w:t xml:space="preserve"> (</w:t>
      </w:r>
      <w:r w:rsidRPr="006757E6">
        <w:rPr>
          <w:rFonts w:cs="Times New Roman"/>
          <w:i/>
        </w:rPr>
        <w:t>Bell</w:t>
      </w:r>
      <w:r w:rsidRPr="006757E6">
        <w:rPr>
          <w:rFonts w:cs="Times New Roman"/>
        </w:rPr>
        <w:t xml:space="preserve">, at para. 15), this is by contrast an essential factor in the context of the exercise of the discretion in a case </w:t>
      </w:r>
      <w:r w:rsidRPr="006757E6">
        <w:rPr>
          <w:rFonts w:cs="Times New Roman"/>
        </w:rPr>
        <w:lastRenderedPageBreak/>
        <w:t xml:space="preserve">involving </w:t>
      </w:r>
      <w:r w:rsidRPr="006757E6">
        <w:rPr>
          <w:rFonts w:cs="Times New Roman"/>
          <w:i/>
        </w:rPr>
        <w:t>forum non conveniens</w:t>
      </w:r>
      <w:r w:rsidRPr="006757E6">
        <w:rPr>
          <w:rFonts w:cs="Times New Roman"/>
        </w:rPr>
        <w:t xml:space="preserve"> according to the very words of art. 3135 </w:t>
      </w:r>
      <w:r w:rsidRPr="006757E6">
        <w:rPr>
          <w:rFonts w:cs="Times New Roman"/>
          <w:i/>
        </w:rPr>
        <w:t xml:space="preserve">C.C.Q. </w:t>
      </w:r>
      <w:r w:rsidRPr="006757E6">
        <w:rPr>
          <w:rFonts w:cs="Times New Roman"/>
        </w:rPr>
        <w:t xml:space="preserve">(Talpis (2001), at p. 57; Goldstein (2012), at No. 3137 580, footnote 63; </w:t>
      </w:r>
      <w:r w:rsidRPr="006757E6">
        <w:rPr>
          <w:rFonts w:cs="Times New Roman"/>
          <w:i/>
        </w:rPr>
        <w:t>Spar Aerospace</w:t>
      </w:r>
      <w:r w:rsidRPr="006757E6">
        <w:rPr>
          <w:rFonts w:cs="Times New Roman"/>
        </w:rPr>
        <w:t xml:space="preserve">, at paras. 69, 71 and 77; </w:t>
      </w:r>
      <w:r w:rsidRPr="006757E6">
        <w:rPr>
          <w:rFonts w:cs="Times New Roman"/>
          <w:i/>
        </w:rPr>
        <w:t>Oppenheim</w:t>
      </w:r>
      <w:r w:rsidRPr="006757E6">
        <w:rPr>
          <w:rFonts w:cs="Times New Roman"/>
        </w:rPr>
        <w:t>, at pp. 5</w:t>
      </w:r>
      <w:r w:rsidRPr="006757E6">
        <w:rPr>
          <w:rFonts w:cs="Times New Roman"/>
        </w:rPr>
        <w:noBreakHyphen/>
        <w:t xml:space="preserve">7; </w:t>
      </w:r>
      <w:r w:rsidRPr="006757E6">
        <w:rPr>
          <w:rFonts w:cs="Times New Roman"/>
          <w:i/>
        </w:rPr>
        <w:t>Rudolf Keller SRL v. Banque Laurentienne du Canada</w:t>
      </w:r>
      <w:r w:rsidRPr="006757E6">
        <w:rPr>
          <w:rFonts w:cs="Times New Roman"/>
        </w:rPr>
        <w:t xml:space="preserve">, 2003 CanLII 34078 (Que. Sup. Ct.), at para. 76). The reason for this is simple: it is possible for the dismissal of an action for </w:t>
      </w:r>
      <w:r w:rsidRPr="006757E6">
        <w:rPr>
          <w:rFonts w:cs="Times New Roman"/>
          <w:i/>
        </w:rPr>
        <w:t>forum non conveniens</w:t>
      </w:r>
      <w:r w:rsidRPr="006757E6">
        <w:rPr>
          <w:rFonts w:cs="Times New Roman"/>
        </w:rPr>
        <w:t xml:space="preserve"> to result in a denial of justice, whereas a stay of proceedings for international </w:t>
      </w:r>
      <w:r w:rsidRPr="006757E6">
        <w:rPr>
          <w:rFonts w:cs="Times New Roman"/>
          <w:i/>
        </w:rPr>
        <w:t>lis pendens</w:t>
      </w:r>
      <w:r w:rsidRPr="006757E6">
        <w:rPr>
          <w:rFonts w:cs="Times New Roman"/>
        </w:rPr>
        <w:t xml:space="preserve"> entails no comparable risk. A Quebec authority that decides to order a stay under art. 3137 </w:t>
      </w:r>
      <w:r w:rsidRPr="006757E6">
        <w:rPr>
          <w:rFonts w:cs="Times New Roman"/>
          <w:i/>
        </w:rPr>
        <w:t xml:space="preserve">C.C.Q. </w:t>
      </w:r>
      <w:r w:rsidRPr="006757E6">
        <w:rPr>
          <w:rFonts w:cs="Times New Roman"/>
        </w:rPr>
        <w:t xml:space="preserve">will still be able to resume the proceedings if it is shown that, in the end, the foreign decision is not susceptible of recognition in Quebec (Emanuelli, at No. 171). By contrast, a Quebec court cannot resume proceedings in an action after having declined jurisdiction over it on concluding that the foreign jurisdiction was, in the words of art. 3135 </w:t>
      </w:r>
      <w:r w:rsidRPr="006757E6">
        <w:rPr>
          <w:rFonts w:cs="Times New Roman"/>
          <w:i/>
        </w:rPr>
        <w:t>C.C.Q.</w:t>
      </w:r>
      <w:r w:rsidRPr="006757E6">
        <w:rPr>
          <w:rFonts w:cs="Times New Roman"/>
        </w:rPr>
        <w:t xml:space="preserve">, in a better position to decide the dispute. If the foreign court were to find that it did not have jurisdiction to decide the dispute, the Quebec court’s decision to decline jurisdiction would then constitute a denial of justice for the parties (Goldstein and Groffier, at No. 134). In light of these different perspectives, therefore, given that the stay provided for in art. 3137 </w:t>
      </w:r>
      <w:r w:rsidRPr="006757E6">
        <w:rPr>
          <w:rFonts w:cs="Times New Roman"/>
          <w:i/>
        </w:rPr>
        <w:t>C.C.Q.</w:t>
      </w:r>
      <w:r w:rsidRPr="006757E6">
        <w:rPr>
          <w:rFonts w:cs="Times New Roman"/>
        </w:rPr>
        <w:t xml:space="preserve"> can avert a multiplicity of proceedings and the risk of conflicting judgments, it is appropriate for the discretion under that article to be applied more flexibly than its counterpart under art. 3135 </w:t>
      </w:r>
      <w:r w:rsidRPr="006757E6">
        <w:rPr>
          <w:rFonts w:cs="Times New Roman"/>
          <w:i/>
        </w:rPr>
        <w:t xml:space="preserve">C.C.Q. </w:t>
      </w:r>
      <w:r w:rsidRPr="006757E6">
        <w:rPr>
          <w:rFonts w:cs="Times New Roman"/>
        </w:rPr>
        <w:t>(Goldstein (2012), at No. 3137 570).</w:t>
      </w:r>
    </w:p>
    <w:p w14:paraId="6AD80615" w14:textId="53658F69"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This being said, subject to these distinguishing characteristics, there is no reason why the assessment of the appropriateness of ordering a stay in a case of international </w:t>
      </w:r>
      <w:r w:rsidRPr="006757E6">
        <w:rPr>
          <w:rFonts w:cs="Times New Roman"/>
          <w:i/>
        </w:rPr>
        <w:t>lis pendens</w:t>
      </w:r>
      <w:r w:rsidRPr="006757E6">
        <w:rPr>
          <w:rFonts w:cs="Times New Roman"/>
        </w:rPr>
        <w:t xml:space="preserve"> cannot be based to a large extent on the one carried out in the </w:t>
      </w:r>
      <w:r w:rsidRPr="006757E6">
        <w:rPr>
          <w:rFonts w:cs="Times New Roman"/>
        </w:rPr>
        <w:lastRenderedPageBreak/>
        <w:t xml:space="preserve">context of the </w:t>
      </w:r>
      <w:r w:rsidRPr="006757E6">
        <w:rPr>
          <w:rFonts w:cs="Times New Roman"/>
          <w:i/>
        </w:rPr>
        <w:t>forum non conveniens</w:t>
      </w:r>
      <w:r w:rsidRPr="006757E6">
        <w:rPr>
          <w:rFonts w:cs="Times New Roman"/>
        </w:rPr>
        <w:t xml:space="preserve"> exception. In its leading case on that subject, the Quebec Court of Appeal invited the courts to consider the following </w:t>
      </w:r>
      <w:r w:rsidR="00E34C6C">
        <w:rPr>
          <w:rFonts w:cs="Times New Roman"/>
        </w:rPr>
        <w:t>10</w:t>
      </w:r>
      <w:r w:rsidRPr="006757E6">
        <w:rPr>
          <w:rFonts w:cs="Times New Roman"/>
        </w:rPr>
        <w:t xml:space="preserve"> criteria, among others, in this analysis:</w:t>
      </w:r>
    </w:p>
    <w:p w14:paraId="7C6E36E8" w14:textId="77777777" w:rsidR="0095720A" w:rsidRPr="006757E6" w:rsidRDefault="0095720A" w:rsidP="00B401F9">
      <w:pPr>
        <w:pStyle w:val="Citation-AltC"/>
        <w:tabs>
          <w:tab w:val="left" w:pos="1440"/>
        </w:tabs>
        <w:spacing w:after="240"/>
        <w:ind w:left="1800" w:hanging="1800"/>
        <w:contextualSpacing w:val="0"/>
        <w:rPr>
          <w:szCs w:val="23"/>
        </w:rPr>
      </w:pPr>
      <w:r>
        <w:rPr>
          <w:szCs w:val="23"/>
        </w:rPr>
        <w:tab/>
      </w:r>
      <w:r w:rsidRPr="006757E6">
        <w:rPr>
          <w:szCs w:val="23"/>
        </w:rPr>
        <w:t>[</w:t>
      </w:r>
      <w:r w:rsidRPr="006757E6">
        <w:rPr>
          <w:smallCaps/>
          <w:szCs w:val="23"/>
        </w:rPr>
        <w:t>translation</w:t>
      </w:r>
      <w:r w:rsidRPr="006757E6">
        <w:rPr>
          <w:szCs w:val="23"/>
        </w:rPr>
        <w:t>]</w:t>
      </w:r>
    </w:p>
    <w:p w14:paraId="2B3D560C" w14:textId="77777777" w:rsidR="0095720A" w:rsidRPr="00CD1887" w:rsidRDefault="0095720A" w:rsidP="00B401F9">
      <w:pPr>
        <w:pStyle w:val="Citation-AltC"/>
        <w:numPr>
          <w:ilvl w:val="4"/>
          <w:numId w:val="27"/>
        </w:numPr>
        <w:tabs>
          <w:tab w:val="left" w:pos="2160"/>
        </w:tabs>
        <w:spacing w:after="240"/>
        <w:ind w:left="2160" w:hanging="720"/>
        <w:contextualSpacing w:val="0"/>
        <w:rPr>
          <w:szCs w:val="23"/>
        </w:rPr>
      </w:pPr>
      <w:r w:rsidRPr="00CD1887">
        <w:rPr>
          <w:szCs w:val="23"/>
        </w:rPr>
        <w:t>the place of residence of the parties and of lay and expert witnesses;</w:t>
      </w:r>
    </w:p>
    <w:p w14:paraId="6B1AD642" w14:textId="03E0E1B4" w:rsidR="0095720A" w:rsidRPr="00CD1887" w:rsidRDefault="0095720A" w:rsidP="00E22C13">
      <w:pPr>
        <w:pStyle w:val="Citation-AltC"/>
        <w:numPr>
          <w:ilvl w:val="4"/>
          <w:numId w:val="27"/>
        </w:numPr>
        <w:tabs>
          <w:tab w:val="left" w:pos="2160"/>
        </w:tabs>
        <w:spacing w:after="240"/>
        <w:ind w:left="2160" w:hanging="720"/>
        <w:contextualSpacing w:val="0"/>
        <w:rPr>
          <w:szCs w:val="23"/>
        </w:rPr>
      </w:pPr>
      <w:r w:rsidRPr="00CD1887">
        <w:rPr>
          <w:szCs w:val="23"/>
          <w:lang w:bidi="en-US"/>
        </w:rPr>
        <w:t>the location of the physical evidence</w:t>
      </w:r>
      <w:r w:rsidRPr="00CD1887">
        <w:rPr>
          <w:szCs w:val="23"/>
        </w:rPr>
        <w:t>;</w:t>
      </w:r>
    </w:p>
    <w:p w14:paraId="7F9AA240" w14:textId="77777777" w:rsidR="0095720A" w:rsidRPr="00CD1887" w:rsidRDefault="0095720A" w:rsidP="00E22C13">
      <w:pPr>
        <w:pStyle w:val="Citation-AltC"/>
        <w:numPr>
          <w:ilvl w:val="4"/>
          <w:numId w:val="27"/>
        </w:numPr>
        <w:tabs>
          <w:tab w:val="left" w:pos="2160"/>
        </w:tabs>
        <w:spacing w:after="240"/>
        <w:ind w:left="2160" w:hanging="720"/>
        <w:contextualSpacing w:val="0"/>
        <w:rPr>
          <w:szCs w:val="23"/>
        </w:rPr>
      </w:pPr>
      <w:r w:rsidRPr="00CD1887">
        <w:rPr>
          <w:szCs w:val="23"/>
        </w:rPr>
        <w:t>the place of formation and performance of the contract that resulted in the application;</w:t>
      </w:r>
    </w:p>
    <w:p w14:paraId="6A4F7040" w14:textId="77777777" w:rsidR="0095720A" w:rsidRPr="00CD1887" w:rsidRDefault="0095720A" w:rsidP="00E22C13">
      <w:pPr>
        <w:pStyle w:val="Citation-AltC"/>
        <w:numPr>
          <w:ilvl w:val="4"/>
          <w:numId w:val="27"/>
        </w:numPr>
        <w:tabs>
          <w:tab w:val="left" w:pos="2160"/>
        </w:tabs>
        <w:spacing w:after="240"/>
        <w:ind w:left="2160" w:hanging="720"/>
        <w:contextualSpacing w:val="0"/>
        <w:rPr>
          <w:szCs w:val="23"/>
        </w:rPr>
      </w:pPr>
      <w:r w:rsidRPr="00CD1887">
        <w:rPr>
          <w:szCs w:val="23"/>
        </w:rPr>
        <w:t>the existence and subject of an action instituted in another country and the stage already reached in that action;</w:t>
      </w:r>
    </w:p>
    <w:p w14:paraId="049242F6" w14:textId="6E21059A" w:rsidR="0095720A" w:rsidRPr="00CD1887" w:rsidRDefault="0095720A" w:rsidP="00E22C13">
      <w:pPr>
        <w:pStyle w:val="Citation-AltC"/>
        <w:numPr>
          <w:ilvl w:val="4"/>
          <w:numId w:val="27"/>
        </w:numPr>
        <w:tabs>
          <w:tab w:val="left" w:pos="2160"/>
        </w:tabs>
        <w:spacing w:after="240"/>
        <w:ind w:left="2160" w:hanging="720"/>
        <w:contextualSpacing w:val="0"/>
        <w:rPr>
          <w:szCs w:val="23"/>
        </w:rPr>
      </w:pPr>
      <w:r w:rsidRPr="00CD1887">
        <w:rPr>
          <w:szCs w:val="23"/>
          <w:lang w:bidi="en-US"/>
        </w:rPr>
        <w:t xml:space="preserve">the </w:t>
      </w:r>
      <w:r w:rsidRPr="00CD1887">
        <w:rPr>
          <w:szCs w:val="23"/>
        </w:rPr>
        <w:t>location</w:t>
      </w:r>
      <w:r w:rsidRPr="00CD1887">
        <w:rPr>
          <w:szCs w:val="23"/>
          <w:lang w:bidi="en-US"/>
        </w:rPr>
        <w:t xml:space="preserve"> of the defendant’s assets</w:t>
      </w:r>
      <w:r w:rsidRPr="00CD1887">
        <w:rPr>
          <w:szCs w:val="23"/>
        </w:rPr>
        <w:t>;</w:t>
      </w:r>
    </w:p>
    <w:p w14:paraId="7A1F8692" w14:textId="73827074" w:rsidR="0095720A" w:rsidRPr="00CD1887" w:rsidRDefault="0095720A" w:rsidP="00E22C13">
      <w:pPr>
        <w:pStyle w:val="Citation-AltC"/>
        <w:numPr>
          <w:ilvl w:val="4"/>
          <w:numId w:val="27"/>
        </w:numPr>
        <w:tabs>
          <w:tab w:val="left" w:pos="2160"/>
        </w:tabs>
        <w:spacing w:after="240"/>
        <w:ind w:left="2160" w:hanging="720"/>
        <w:contextualSpacing w:val="0"/>
        <w:rPr>
          <w:szCs w:val="23"/>
        </w:rPr>
      </w:pPr>
      <w:r w:rsidRPr="00CD1887">
        <w:rPr>
          <w:szCs w:val="23"/>
          <w:lang w:bidi="en-US"/>
        </w:rPr>
        <w:t xml:space="preserve">the </w:t>
      </w:r>
      <w:r w:rsidRPr="00CD1887">
        <w:rPr>
          <w:szCs w:val="23"/>
        </w:rPr>
        <w:t>law</w:t>
      </w:r>
      <w:r w:rsidRPr="00CD1887">
        <w:rPr>
          <w:szCs w:val="23"/>
          <w:lang w:bidi="en-US"/>
        </w:rPr>
        <w:t xml:space="preserve"> applicable to the dispute</w:t>
      </w:r>
      <w:r w:rsidRPr="00CD1887">
        <w:rPr>
          <w:szCs w:val="23"/>
        </w:rPr>
        <w:t>;</w:t>
      </w:r>
    </w:p>
    <w:p w14:paraId="267A7984" w14:textId="656F2244" w:rsidR="0095720A" w:rsidRPr="00CD1887" w:rsidRDefault="0095720A" w:rsidP="00E22C13">
      <w:pPr>
        <w:pStyle w:val="Citation-AltC"/>
        <w:numPr>
          <w:ilvl w:val="4"/>
          <w:numId w:val="27"/>
        </w:numPr>
        <w:tabs>
          <w:tab w:val="left" w:pos="2160"/>
        </w:tabs>
        <w:spacing w:after="240"/>
        <w:ind w:left="2160" w:hanging="720"/>
        <w:contextualSpacing w:val="0"/>
        <w:rPr>
          <w:szCs w:val="23"/>
        </w:rPr>
      </w:pPr>
      <w:r w:rsidRPr="00CD1887">
        <w:rPr>
          <w:szCs w:val="23"/>
          <w:lang w:bidi="en-US"/>
        </w:rPr>
        <w:t xml:space="preserve">the </w:t>
      </w:r>
      <w:r w:rsidRPr="00CD1887">
        <w:rPr>
          <w:szCs w:val="23"/>
        </w:rPr>
        <w:t>advantage</w:t>
      </w:r>
      <w:r w:rsidRPr="00CD1887">
        <w:rPr>
          <w:szCs w:val="23"/>
          <w:lang w:bidi="en-US"/>
        </w:rPr>
        <w:t xml:space="preserve"> the plaintiff would have in the chosen forum</w:t>
      </w:r>
      <w:r w:rsidRPr="00CD1887">
        <w:rPr>
          <w:szCs w:val="23"/>
        </w:rPr>
        <w:t>;</w:t>
      </w:r>
    </w:p>
    <w:p w14:paraId="439474C6" w14:textId="574AA37F" w:rsidR="0095720A" w:rsidRPr="00CD1887" w:rsidRDefault="0095720A" w:rsidP="00E22C13">
      <w:pPr>
        <w:pStyle w:val="Citation-AltC"/>
        <w:numPr>
          <w:ilvl w:val="4"/>
          <w:numId w:val="27"/>
        </w:numPr>
        <w:tabs>
          <w:tab w:val="left" w:pos="2160"/>
        </w:tabs>
        <w:spacing w:after="240"/>
        <w:ind w:left="2160" w:hanging="720"/>
        <w:contextualSpacing w:val="0"/>
        <w:rPr>
          <w:szCs w:val="23"/>
        </w:rPr>
      </w:pPr>
      <w:r w:rsidRPr="00CD1887">
        <w:rPr>
          <w:szCs w:val="23"/>
          <w:lang w:bidi="en-US"/>
        </w:rPr>
        <w:t xml:space="preserve">the </w:t>
      </w:r>
      <w:r w:rsidRPr="00CD1887">
        <w:rPr>
          <w:szCs w:val="23"/>
        </w:rPr>
        <w:t>interests</w:t>
      </w:r>
      <w:r w:rsidRPr="00CD1887">
        <w:rPr>
          <w:szCs w:val="23"/>
          <w:lang w:bidi="en-US"/>
        </w:rPr>
        <w:t xml:space="preserve"> of justice</w:t>
      </w:r>
      <w:r w:rsidRPr="00CD1887">
        <w:rPr>
          <w:szCs w:val="23"/>
        </w:rPr>
        <w:t>;</w:t>
      </w:r>
    </w:p>
    <w:p w14:paraId="3150B622" w14:textId="6DB86D6B" w:rsidR="0095720A" w:rsidRPr="00CD1887" w:rsidRDefault="0095720A" w:rsidP="00E22C13">
      <w:pPr>
        <w:pStyle w:val="Citation-AltC"/>
        <w:numPr>
          <w:ilvl w:val="4"/>
          <w:numId w:val="27"/>
        </w:numPr>
        <w:tabs>
          <w:tab w:val="left" w:pos="2160"/>
        </w:tabs>
        <w:spacing w:after="240"/>
        <w:ind w:left="2160" w:hanging="720"/>
        <w:contextualSpacing w:val="0"/>
        <w:rPr>
          <w:szCs w:val="23"/>
        </w:rPr>
      </w:pPr>
      <w:r w:rsidRPr="00CD1887">
        <w:rPr>
          <w:szCs w:val="23"/>
          <w:lang w:bidi="en-US"/>
        </w:rPr>
        <w:t xml:space="preserve">the </w:t>
      </w:r>
      <w:r w:rsidRPr="00CD1887">
        <w:rPr>
          <w:szCs w:val="23"/>
        </w:rPr>
        <w:t>interests</w:t>
      </w:r>
      <w:r w:rsidRPr="00CD1887">
        <w:rPr>
          <w:szCs w:val="23"/>
          <w:lang w:bidi="en-US"/>
        </w:rPr>
        <w:t xml:space="preserve"> of the two parties; and</w:t>
      </w:r>
    </w:p>
    <w:p w14:paraId="006806E7" w14:textId="77777777" w:rsidR="0095720A" w:rsidRPr="00CD1887" w:rsidRDefault="0095720A" w:rsidP="00E22C13">
      <w:pPr>
        <w:pStyle w:val="Citation-AltC"/>
        <w:numPr>
          <w:ilvl w:val="4"/>
          <w:numId w:val="27"/>
        </w:numPr>
        <w:tabs>
          <w:tab w:val="left" w:pos="2160"/>
        </w:tabs>
        <w:spacing w:after="240"/>
        <w:ind w:left="2160" w:hanging="720"/>
        <w:contextualSpacing w:val="0"/>
        <w:rPr>
          <w:szCs w:val="23"/>
        </w:rPr>
      </w:pPr>
      <w:r w:rsidRPr="00CD1887">
        <w:rPr>
          <w:szCs w:val="23"/>
          <w:lang w:bidi="en-US"/>
        </w:rPr>
        <w:t xml:space="preserve">the </w:t>
      </w:r>
      <w:r w:rsidRPr="00CD1887">
        <w:rPr>
          <w:szCs w:val="23"/>
        </w:rPr>
        <w:t>eventual</w:t>
      </w:r>
      <w:r w:rsidRPr="00CD1887">
        <w:rPr>
          <w:szCs w:val="23"/>
          <w:lang w:bidi="en-US"/>
        </w:rPr>
        <w:t xml:space="preserve"> need for an exemplification proceeding in the other country</w:t>
      </w:r>
      <w:r w:rsidRPr="00CD1887">
        <w:rPr>
          <w:szCs w:val="23"/>
        </w:rPr>
        <w:t>.</w:t>
      </w:r>
    </w:p>
    <w:p w14:paraId="31DD8983" w14:textId="7C013B55" w:rsidR="0095720A" w:rsidRPr="006757E6" w:rsidRDefault="0095720A" w:rsidP="00D14400">
      <w:pPr>
        <w:pStyle w:val="Citation-AltC"/>
        <w:tabs>
          <w:tab w:val="left" w:pos="1350"/>
          <w:tab w:val="left" w:pos="1440"/>
        </w:tabs>
        <w:ind w:left="0"/>
        <w:contextualSpacing w:val="0"/>
        <w:rPr>
          <w:szCs w:val="23"/>
        </w:rPr>
      </w:pPr>
      <w:r w:rsidRPr="006757E6">
        <w:rPr>
          <w:szCs w:val="23"/>
        </w:rPr>
        <w:t>(</w:t>
      </w:r>
      <w:r w:rsidRPr="006757E6">
        <w:rPr>
          <w:i/>
          <w:szCs w:val="23"/>
        </w:rPr>
        <w:t>Oppenheim</w:t>
      </w:r>
      <w:r w:rsidRPr="006757E6">
        <w:rPr>
          <w:szCs w:val="23"/>
        </w:rPr>
        <w:t>, at pp. 7</w:t>
      </w:r>
      <w:r w:rsidRPr="006757E6">
        <w:rPr>
          <w:szCs w:val="23"/>
        </w:rPr>
        <w:noBreakHyphen/>
        <w:t>8)</w:t>
      </w:r>
    </w:p>
    <w:p w14:paraId="1AF125E9" w14:textId="7B89B4AF"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In </w:t>
      </w:r>
      <w:r w:rsidRPr="006757E6">
        <w:rPr>
          <w:rFonts w:cs="Times New Roman"/>
          <w:i/>
        </w:rPr>
        <w:t>Oppenheim</w:t>
      </w:r>
      <w:r w:rsidRPr="006757E6">
        <w:rPr>
          <w:rFonts w:cs="Times New Roman"/>
        </w:rPr>
        <w:t xml:space="preserve">, after identifying these various criteria, the Court of Appeal specified that none of them are determinative on their own: the weight to be given to any one of them must be assessed globally in the context of the specific case. The court also stressed that this list is not exhaustive, and that other criteria might be added, depending on the circumstances (F. Sabourin, “Motifs permettant de ne pas exercer la </w:t>
      </w:r>
      <w:r w:rsidRPr="006757E6">
        <w:rPr>
          <w:rFonts w:cs="Times New Roman"/>
        </w:rPr>
        <w:lastRenderedPageBreak/>
        <w:t xml:space="preserve">compétence: </w:t>
      </w:r>
      <w:r w:rsidRPr="006757E6">
        <w:rPr>
          <w:rFonts w:cs="Times New Roman"/>
          <w:i/>
        </w:rPr>
        <w:t>forum non conveniens</w:t>
      </w:r>
      <w:r w:rsidRPr="006757E6">
        <w:rPr>
          <w:rFonts w:cs="Times New Roman"/>
        </w:rPr>
        <w:t xml:space="preserve"> et litispendance internationale”</w:t>
      </w:r>
      <w:r w:rsidR="00CC05B6">
        <w:rPr>
          <w:rFonts w:cs="Times New Roman"/>
        </w:rPr>
        <w:t>,</w:t>
      </w:r>
      <w:r w:rsidRPr="006757E6">
        <w:rPr>
          <w:rFonts w:cs="Times New Roman"/>
        </w:rPr>
        <w:t xml:space="preserve"> in </w:t>
      </w:r>
      <w:r w:rsidRPr="006757E6">
        <w:rPr>
          <w:rFonts w:cs="Times New Roman"/>
          <w:i/>
        </w:rPr>
        <w:t>JurisClasseur Québec</w:t>
      </w:r>
      <w:r w:rsidRPr="006757E6">
        <w:rPr>
          <w:rFonts w:cs="Times New Roman"/>
        </w:rPr>
        <w:t xml:space="preserve"> — </w:t>
      </w:r>
      <w:r w:rsidRPr="00D15FF6">
        <w:rPr>
          <w:rFonts w:cs="Times New Roman"/>
          <w:i/>
        </w:rPr>
        <w:t>Collection droit civil</w:t>
      </w:r>
      <w:r w:rsidRPr="006757E6">
        <w:rPr>
          <w:rFonts w:cs="Times New Roman"/>
        </w:rPr>
        <w:t xml:space="preserve"> </w:t>
      </w:r>
      <w:r w:rsidRPr="006757E6">
        <w:rPr>
          <w:rFonts w:cs="Times New Roman"/>
          <w:lang w:bidi="en-US"/>
        </w:rPr>
        <w:t xml:space="preserve">— </w:t>
      </w:r>
      <w:r w:rsidRPr="006757E6">
        <w:rPr>
          <w:rFonts w:cs="Times New Roman"/>
          <w:i/>
        </w:rPr>
        <w:t xml:space="preserve">Droit international privé </w:t>
      </w:r>
      <w:r w:rsidRPr="006757E6">
        <w:rPr>
          <w:rFonts w:cs="Times New Roman"/>
        </w:rPr>
        <w:t>(loose</w:t>
      </w:r>
      <w:r w:rsidRPr="006757E6">
        <w:rPr>
          <w:rFonts w:cs="Times New Roman"/>
        </w:rPr>
        <w:noBreakHyphen/>
        <w:t>leaf), by P.</w:t>
      </w:r>
      <w:r w:rsidRPr="006757E6">
        <w:rPr>
          <w:rFonts w:cs="Times New Roman"/>
        </w:rPr>
        <w:noBreakHyphen/>
        <w:t xml:space="preserve">C. Lafond, ed., fasc. 9, at para. 15; Goldstein (2012), at No. 3135 580; see also </w:t>
      </w:r>
      <w:r w:rsidRPr="006757E6">
        <w:rPr>
          <w:rFonts w:cs="Times New Roman"/>
          <w:i/>
        </w:rPr>
        <w:t>Rudolf Keller</w:t>
      </w:r>
      <w:r w:rsidRPr="006757E6">
        <w:rPr>
          <w:rFonts w:cs="Times New Roman"/>
        </w:rPr>
        <w:t>, at para. 59). It should be noted, however, that these criteria must be considered from an essentially procedural perspective, because what is at issue is which of the two fora is in the best position to hear the case (Goldstein (2012), at No. 3135 580).</w:t>
      </w:r>
    </w:p>
    <w:p w14:paraId="304809CD"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In the case at bar, the trial judge applied the criteria from </w:t>
      </w:r>
      <w:r w:rsidRPr="006757E6">
        <w:rPr>
          <w:rFonts w:cs="Times New Roman"/>
          <w:i/>
        </w:rPr>
        <w:t>Oppenheim</w:t>
      </w:r>
      <w:r w:rsidRPr="006757E6">
        <w:rPr>
          <w:rFonts w:cs="Times New Roman"/>
        </w:rPr>
        <w:t xml:space="preserve"> to determine whether it was appropriate to stay the wife’s proceedings in the Quebec court. The Court of Appeal endorsed this approach, but stated that these criteria must be [</w:t>
      </w:r>
      <w:r w:rsidRPr="006757E6">
        <w:rPr>
          <w:rFonts w:cs="Times New Roman"/>
          <w:smallCaps/>
        </w:rPr>
        <w:t>translation</w:t>
      </w:r>
      <w:r w:rsidRPr="006757E6">
        <w:rPr>
          <w:rFonts w:cs="Times New Roman"/>
        </w:rPr>
        <w:t xml:space="preserve">] “assessed from the specific perspective of article 3137 </w:t>
      </w:r>
      <w:r w:rsidRPr="006757E6">
        <w:rPr>
          <w:rFonts w:cs="Times New Roman"/>
          <w:i/>
        </w:rPr>
        <w:t>C.C.Q.</w:t>
      </w:r>
      <w:r w:rsidRPr="006757E6">
        <w:rPr>
          <w:rFonts w:cs="Times New Roman"/>
        </w:rPr>
        <w:t xml:space="preserve">, which is not the same as that of article 3135 </w:t>
      </w:r>
      <w:r w:rsidRPr="006757E6">
        <w:rPr>
          <w:rFonts w:cs="Times New Roman"/>
          <w:i/>
        </w:rPr>
        <w:t>C.C.Q.</w:t>
      </w:r>
      <w:r w:rsidRPr="006757E6">
        <w:rPr>
          <w:rFonts w:cs="Times New Roman"/>
        </w:rPr>
        <w:t>” (para. 124). I agree with the Court of Appeal on this point.</w:t>
      </w:r>
    </w:p>
    <w:p w14:paraId="56ACD31D"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In this regard, the Court of Appeal, while noting that the list of criteria set out in </w:t>
      </w:r>
      <w:r w:rsidRPr="006757E6">
        <w:rPr>
          <w:rFonts w:cs="Times New Roman"/>
          <w:i/>
        </w:rPr>
        <w:t>Oppenheim</w:t>
      </w:r>
      <w:r w:rsidRPr="006757E6">
        <w:rPr>
          <w:rFonts w:cs="Times New Roman"/>
        </w:rPr>
        <w:t xml:space="preserve"> is not exhaustive, added that it might be appropriate to adapt the list when applying it in the context of the international </w:t>
      </w:r>
      <w:r w:rsidRPr="006757E6">
        <w:rPr>
          <w:rFonts w:cs="Times New Roman"/>
          <w:i/>
        </w:rPr>
        <w:t>lis pendens</w:t>
      </w:r>
      <w:r w:rsidRPr="006757E6">
        <w:rPr>
          <w:rFonts w:cs="Times New Roman"/>
        </w:rPr>
        <w:t xml:space="preserve"> exception. In the Court of Appeal’s view, certain of the criteria [</w:t>
      </w:r>
      <w:r w:rsidRPr="006757E6">
        <w:rPr>
          <w:rFonts w:cs="Times New Roman"/>
          <w:smallCaps/>
        </w:rPr>
        <w:t>translation</w:t>
      </w:r>
      <w:r w:rsidRPr="006757E6">
        <w:rPr>
          <w:rFonts w:cs="Times New Roman"/>
        </w:rPr>
        <w:t xml:space="preserve">] “fit better” with the exercise of the discretion provided for in art. 3137 </w:t>
      </w:r>
      <w:r w:rsidRPr="006757E6">
        <w:rPr>
          <w:rFonts w:cs="Times New Roman"/>
          <w:i/>
        </w:rPr>
        <w:t>C.C.Q.</w:t>
      </w:r>
      <w:r w:rsidRPr="006757E6">
        <w:rPr>
          <w:rFonts w:cs="Times New Roman"/>
        </w:rPr>
        <w:t>, mentioning the interests of the parties and their children, the law applicable to the dispute, the advanced state of the action instituted in the other country, the possible recognition of the Quebec decision in the other country, the interests of justice, and abusive forum shopping (para. 126).</w:t>
      </w:r>
    </w:p>
    <w:p w14:paraId="3F2BF0FA"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 xml:space="preserve">I find that, while it is important to stress that the list of criteria is not exhaustive, it would be best to refrain from definitively identifying criteria that would be specific to or should be given more weight in the analysis with respect to the international </w:t>
      </w:r>
      <w:r w:rsidRPr="006757E6">
        <w:rPr>
          <w:rFonts w:cs="Times New Roman"/>
          <w:i/>
        </w:rPr>
        <w:t>lis pendens</w:t>
      </w:r>
      <w:r w:rsidRPr="006757E6">
        <w:rPr>
          <w:rFonts w:cs="Times New Roman"/>
        </w:rPr>
        <w:t xml:space="preserve"> exception. The weight to be attached to each of the criteria depends on circumstances specific to the particular case. In this regard, even if the perspective specific to each article differs, there is no reason to distinguish in this manner the analysis of the criteria conducted for the purposes of art. 3137 </w:t>
      </w:r>
      <w:r w:rsidRPr="006757E6">
        <w:rPr>
          <w:rFonts w:cs="Times New Roman"/>
          <w:i/>
        </w:rPr>
        <w:t>C.C.Q.</w:t>
      </w:r>
      <w:r w:rsidRPr="006757E6">
        <w:rPr>
          <w:rFonts w:cs="Times New Roman"/>
        </w:rPr>
        <w:t xml:space="preserve"> from the one required in the context of art. 3135 </w:t>
      </w:r>
      <w:r w:rsidRPr="006757E6">
        <w:rPr>
          <w:rFonts w:cs="Times New Roman"/>
          <w:i/>
        </w:rPr>
        <w:t>C.C.Q.</w:t>
      </w:r>
      <w:r w:rsidRPr="006757E6">
        <w:rPr>
          <w:rFonts w:cs="Times New Roman"/>
        </w:rPr>
        <w:t xml:space="preserve"> It will be up to the judge hearing an application to determine on the basis of the facts of the case whether it might be appropriate to consider criteria other than the ones listed in </w:t>
      </w:r>
      <w:r w:rsidRPr="006757E6">
        <w:rPr>
          <w:rFonts w:cs="Times New Roman"/>
          <w:i/>
        </w:rPr>
        <w:t>Oppenheim</w:t>
      </w:r>
      <w:r w:rsidRPr="006757E6">
        <w:rPr>
          <w:rFonts w:cs="Times New Roman"/>
        </w:rPr>
        <w:t xml:space="preserve">. Indeed, the criteria advanced by the Court of Appeal as being better suited to the analysis under art. 3137 </w:t>
      </w:r>
      <w:r w:rsidRPr="006757E6">
        <w:rPr>
          <w:rFonts w:cs="Times New Roman"/>
          <w:i/>
        </w:rPr>
        <w:t>C.C.Q.</w:t>
      </w:r>
      <w:r w:rsidRPr="006757E6">
        <w:rPr>
          <w:rFonts w:cs="Times New Roman"/>
        </w:rPr>
        <w:t xml:space="preserve"> could be just as relevant in the analysis under art. 3135 </w:t>
      </w:r>
      <w:r w:rsidRPr="006757E6">
        <w:rPr>
          <w:rFonts w:cs="Times New Roman"/>
          <w:i/>
        </w:rPr>
        <w:t>C.C.Q.</w:t>
      </w:r>
      <w:r w:rsidRPr="006757E6">
        <w:rPr>
          <w:rFonts w:cs="Times New Roman"/>
        </w:rPr>
        <w:t xml:space="preserve"> When all is said and done, it is not the nature of the criteria to be considered in respect of the exercise of the discretion that distinguishes the international </w:t>
      </w:r>
      <w:r w:rsidRPr="006757E6">
        <w:rPr>
          <w:rFonts w:cs="Times New Roman"/>
          <w:i/>
        </w:rPr>
        <w:t>lis pendens</w:t>
      </w:r>
      <w:r w:rsidRPr="006757E6">
        <w:rPr>
          <w:rFonts w:cs="Times New Roman"/>
        </w:rPr>
        <w:t xml:space="preserve"> exception from </w:t>
      </w:r>
      <w:r w:rsidRPr="006757E6">
        <w:rPr>
          <w:rFonts w:cs="Times New Roman"/>
          <w:i/>
        </w:rPr>
        <w:t>forum non conveniens</w:t>
      </w:r>
      <w:r w:rsidRPr="006757E6">
        <w:rPr>
          <w:rFonts w:cs="Times New Roman"/>
        </w:rPr>
        <w:t>. Rather, what distinguishes these two exceptions from one another is the extent of what must be shown in order for the Quebec authorities to decline jurisdiction. The criteria to be considered must be identified on the basis of the specific circumstances of the case in question, not on the basis of the nature of the application.</w:t>
      </w:r>
    </w:p>
    <w:p w14:paraId="13C880D0" w14:textId="77777777" w:rsidR="0095720A" w:rsidRPr="006757E6" w:rsidRDefault="0095720A" w:rsidP="0095720A">
      <w:pPr>
        <w:pStyle w:val="Title3LevelTitre3Niveau"/>
        <w:numPr>
          <w:ilvl w:val="2"/>
          <w:numId w:val="11"/>
        </w:numPr>
        <w:spacing w:before="0"/>
        <w:ind w:left="1166"/>
        <w:jc w:val="both"/>
        <w:rPr>
          <w:rFonts w:cs="Times New Roman"/>
        </w:rPr>
      </w:pPr>
      <w:r w:rsidRPr="006757E6">
        <w:rPr>
          <w:rFonts w:cs="Times New Roman"/>
        </w:rPr>
        <w:t>Standard for Intervention Applicable to the Exercise of a Discretion</w:t>
      </w:r>
    </w:p>
    <w:p w14:paraId="0E0264D0"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 xml:space="preserve">Before I turn to the exercise of the trial judge’s discretion, I should mention that the principle that deference is owed to discretionary decisions applies to the determination of the appropriateness of ordering a stay under art. 3137 </w:t>
      </w:r>
      <w:r w:rsidRPr="006757E6">
        <w:rPr>
          <w:rFonts w:cs="Times New Roman"/>
          <w:i/>
        </w:rPr>
        <w:t>C.C.Q.</w:t>
      </w:r>
      <w:r w:rsidRPr="006757E6">
        <w:rPr>
          <w:rFonts w:cs="Times New Roman"/>
        </w:rPr>
        <w:t xml:space="preserve"> This Court has already ruled on the standard for intervention that should be applied to an exercise of the discretion in the context of </w:t>
      </w:r>
      <w:r w:rsidRPr="006757E6">
        <w:rPr>
          <w:rFonts w:cs="Times New Roman"/>
          <w:i/>
        </w:rPr>
        <w:t>forum non conveniens</w:t>
      </w:r>
      <w:r w:rsidRPr="006757E6">
        <w:rPr>
          <w:rFonts w:cs="Times New Roman"/>
        </w:rPr>
        <w:t xml:space="preserve">. Given the similarity between the discretion under art. 3135 </w:t>
      </w:r>
      <w:r w:rsidRPr="006757E6">
        <w:rPr>
          <w:rFonts w:cs="Times New Roman"/>
          <w:i/>
          <w:lang w:bidi="en-US"/>
        </w:rPr>
        <w:t>C.C.Q.</w:t>
      </w:r>
      <w:r w:rsidRPr="006757E6">
        <w:rPr>
          <w:rFonts w:cs="Times New Roman"/>
          <w:lang w:bidi="en-US"/>
        </w:rPr>
        <w:t xml:space="preserve"> </w:t>
      </w:r>
      <w:r w:rsidRPr="006757E6">
        <w:rPr>
          <w:rFonts w:cs="Times New Roman"/>
        </w:rPr>
        <w:t xml:space="preserve">and the one under art. 3137 </w:t>
      </w:r>
      <w:r w:rsidRPr="006757E6">
        <w:rPr>
          <w:rFonts w:cs="Times New Roman"/>
          <w:i/>
        </w:rPr>
        <w:t>C.C.Q.</w:t>
      </w:r>
      <w:r w:rsidRPr="006757E6">
        <w:rPr>
          <w:rFonts w:cs="Times New Roman"/>
        </w:rPr>
        <w:t xml:space="preserve">, I am of the view that the same restraint is required in the context of international </w:t>
      </w:r>
      <w:r w:rsidRPr="006757E6">
        <w:rPr>
          <w:rFonts w:cs="Times New Roman"/>
          <w:i/>
        </w:rPr>
        <w:t>lis pendens</w:t>
      </w:r>
      <w:r w:rsidRPr="006757E6">
        <w:rPr>
          <w:rFonts w:cs="Times New Roman"/>
        </w:rPr>
        <w:t>. Thus, “an appeal court should intervene only if the motion judge erred in principle, misapprehended or failed to take account of material evidence, or reached an unreasonable decision” (</w:t>
      </w:r>
      <w:r w:rsidRPr="006757E6">
        <w:rPr>
          <w:rFonts w:cs="Times New Roman"/>
          <w:i/>
        </w:rPr>
        <w:t>Éditions Écosociété Inc. v. Banro Corp.</w:t>
      </w:r>
      <w:r w:rsidRPr="006757E6">
        <w:rPr>
          <w:rFonts w:cs="Times New Roman"/>
        </w:rPr>
        <w:t xml:space="preserve">, 2012 SCC 18, </w:t>
      </w:r>
      <w:r w:rsidRPr="006757E6">
        <w:rPr>
          <w:rFonts w:cs="Times New Roman"/>
          <w:lang w:bidi="en-US"/>
        </w:rPr>
        <w:t xml:space="preserve">[2012] 1 S.C.R. 636, </w:t>
      </w:r>
      <w:r w:rsidRPr="006757E6">
        <w:rPr>
          <w:rFonts w:cs="Times New Roman"/>
        </w:rPr>
        <w:t>at para. 41). A simple difference of opinion will not suffice to justify an appellate court in substituting its own assessment for that of the trial judge.</w:t>
      </w:r>
    </w:p>
    <w:p w14:paraId="0CE22A5A"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In the instant case, the Court of Appeal faulted the trial judge for failing to consider, in her analysis with respect to the appropriateness of exercising her discretion, the criterion of [</w:t>
      </w:r>
      <w:r w:rsidRPr="006757E6">
        <w:rPr>
          <w:rFonts w:cs="Times New Roman"/>
          <w:smallCaps/>
        </w:rPr>
        <w:t>translation</w:t>
      </w:r>
      <w:r w:rsidRPr="006757E6">
        <w:rPr>
          <w:rFonts w:cs="Times New Roman"/>
        </w:rPr>
        <w:t>] “recognition of the Quebec judgment in the other country” (para. 147). This led it to conclude that the trial judge had exercised her discretion unreasonably, which meant that it could substitute its own analysis for hers. In my opinion, it has not been established that the trial judge’s analysis was unreasonable for the reason mentioned by the Court of Appeal. I therefore find that it was not open to the Court of Appeal to substitute its own analysis for hers.</w:t>
      </w:r>
    </w:p>
    <w:p w14:paraId="5B7F674E" w14:textId="77777777" w:rsidR="0095720A" w:rsidRPr="006757E6" w:rsidRDefault="0095720A" w:rsidP="0095720A">
      <w:pPr>
        <w:pStyle w:val="Title3LevelTitre3Niveau"/>
        <w:numPr>
          <w:ilvl w:val="2"/>
          <w:numId w:val="11"/>
        </w:numPr>
        <w:spacing w:before="0"/>
        <w:ind w:left="1170"/>
        <w:jc w:val="both"/>
        <w:rPr>
          <w:rFonts w:cs="Times New Roman"/>
        </w:rPr>
      </w:pPr>
      <w:r w:rsidRPr="006757E6">
        <w:rPr>
          <w:rFonts w:cs="Times New Roman"/>
        </w:rPr>
        <w:t>Intervention of the Court of Appeal and the Criterion of “Recognition of the Quebec Judgment in the Other Country”</w:t>
      </w:r>
    </w:p>
    <w:p w14:paraId="41AB0669"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In beginning its review of the trial judge’s analysis with respect to the application of her discretion, the Court of Appeal correctly observed that [</w:t>
      </w:r>
      <w:r w:rsidRPr="006757E6">
        <w:rPr>
          <w:rFonts w:cs="Times New Roman"/>
          <w:smallCaps/>
        </w:rPr>
        <w:t>translation</w:t>
      </w:r>
      <w:r w:rsidRPr="006757E6">
        <w:rPr>
          <w:rFonts w:cs="Times New Roman"/>
        </w:rPr>
        <w:t xml:space="preserve">] “[w]hat is unusual about this appeal is that every argument has a counter-argument. Certain factors weigh in favour of the foreign forum, while others weigh in favour of the Quebec forum. This is a borderline case like few others” (para. 128). In this context, even if the court said that it did not necessarily agree with the trial judge’s findings on all the criteria she had considered, it was of the opinion that only three of them merited particular attention: the law applicable to the dispute, abusive forum shopping and </w:t>
      </w:r>
      <w:r w:rsidRPr="006757E6">
        <w:rPr>
          <w:rFonts w:cs="Times New Roman"/>
          <w:lang w:bidi="en-US"/>
        </w:rPr>
        <w:t>possible recognition of the Quebec decision in the other country</w:t>
      </w:r>
      <w:r w:rsidRPr="006757E6">
        <w:rPr>
          <w:rFonts w:cs="Times New Roman"/>
        </w:rPr>
        <w:t xml:space="preserve">. The Court of Appeal expressed no disagreement with the trial judge regarding the other criteria from </w:t>
      </w:r>
      <w:r w:rsidRPr="006757E6">
        <w:rPr>
          <w:rFonts w:cs="Times New Roman"/>
          <w:i/>
        </w:rPr>
        <w:t xml:space="preserve">Oppenheim </w:t>
      </w:r>
      <w:r w:rsidRPr="006757E6">
        <w:rPr>
          <w:rFonts w:cs="Times New Roman"/>
        </w:rPr>
        <w:t>that she had discussed.</w:t>
      </w:r>
    </w:p>
    <w:p w14:paraId="5921B346"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On the applicable law criterion, the Court of Appeal qualified the trial judge’s analysis relating to the law that must govern the question of the revocation of gifts. The trial judge had found that Quebec law would apply to this part of the dispute, given that it concerned an effect of marriage. The Court of Appeal tempered this conclusion: Belgian law will apply to gifts given while the parties were resident in Belgium, but those given since the parties began residing in Quebec will be subject to Quebec law (para. 135). As for the other issues, it agreed with the trial judge that Canadian law will apply to the granting of the divorce, Quebec law will apply to the compensatory allowance and the family patrimony, and Belgian law will apply to the liquidation of the matrimonial regime (paras. 131</w:t>
      </w:r>
      <w:r w:rsidRPr="006757E6">
        <w:rPr>
          <w:rFonts w:cs="Times New Roman"/>
        </w:rPr>
        <w:noBreakHyphen/>
        <w:t>32).</w:t>
      </w:r>
    </w:p>
    <w:p w14:paraId="7CE7690E"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On the forum shopping criterion, the Court of Appeal noted that the trial judge had not specifically discussed this point. It therefore asked whether submitting the dispute to the Belgian court could be seen as forum shopping that was intended to place the wife at an undue disadvantage. It concluded on this point that even though the husband had [</w:t>
      </w:r>
      <w:r w:rsidRPr="006757E6">
        <w:rPr>
          <w:rFonts w:cs="Times New Roman"/>
          <w:smallCaps/>
        </w:rPr>
        <w:t>translation</w:t>
      </w:r>
      <w:r w:rsidRPr="006757E6">
        <w:rPr>
          <w:rFonts w:cs="Times New Roman"/>
        </w:rPr>
        <w:t xml:space="preserve">] “acted quickly” (para. 141) to file his application for </w:t>
      </w:r>
      <w:r>
        <w:rPr>
          <w:rFonts w:cs="Times New Roman"/>
        </w:rPr>
        <w:t xml:space="preserve">a </w:t>
      </w:r>
      <w:r w:rsidRPr="006757E6">
        <w:rPr>
          <w:rFonts w:cs="Times New Roman"/>
        </w:rPr>
        <w:t>divorce in Belgium and even though a Quebec court is in principle the most natural forum to hear this case, his choice of the Belgian forum was justified insofar as there is a real and meaningful connection between the parties and Belgium. In this context, the Court of Appeal held that the husband’s choice of the Belgian forum was not abusive (para. 146).</w:t>
      </w:r>
    </w:p>
    <w:p w14:paraId="54B63C1D"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Finally, on the criterion of the possible recognition of the Quebec decision in Belgium, the Court of Appeal considered that this factor had to be taken into account in the assessment of the appropriateness of ordering a stay in the same way as the eventual need for an exemplification proceeding in the other country is taken into account. But in the Court of Appeal’s view, the trial judge had failed to address this question:</w:t>
      </w:r>
    </w:p>
    <w:p w14:paraId="6E2D1274" w14:textId="77777777" w:rsidR="0095720A" w:rsidRPr="006757E6" w:rsidRDefault="0095720A" w:rsidP="0095720A">
      <w:pPr>
        <w:pStyle w:val="Citation-AltC"/>
        <w:tabs>
          <w:tab w:val="left" w:pos="1440"/>
        </w:tabs>
        <w:spacing w:after="240"/>
        <w:contextualSpacing w:val="0"/>
      </w:pPr>
      <w:r w:rsidRPr="006757E6">
        <w:tab/>
        <w:t>[</w:t>
      </w:r>
      <w:r w:rsidRPr="006757E6">
        <w:rPr>
          <w:smallCaps/>
        </w:rPr>
        <w:t>translation</w:t>
      </w:r>
      <w:r w:rsidRPr="006757E6">
        <w:t>] It can thus be seen from the expert evidence that the Belgian court, which has jurisdiction under that country’s law to hear the parties’ divorce proceedings given that they have Belgian nationality, cannot stay the divorce proceedings before it unless the Belgian Cour d’appel allows the respondent’s appeal.</w:t>
      </w:r>
    </w:p>
    <w:p w14:paraId="5229D7E3" w14:textId="77777777" w:rsidR="0095720A" w:rsidRPr="006757E6" w:rsidRDefault="0095720A" w:rsidP="0095720A">
      <w:pPr>
        <w:pStyle w:val="Citation-AltC"/>
        <w:tabs>
          <w:tab w:val="left" w:pos="1440"/>
        </w:tabs>
        <w:contextualSpacing w:val="0"/>
      </w:pPr>
      <w:r w:rsidRPr="006757E6">
        <w:tab/>
        <w:t xml:space="preserve">The judge’s failure to take this factor into account is an overriding error. At the hearing of the application, the judge wondered, during the experts’ testimony, about the effect of the fact that the dispute had been submitted to the Belgian court first, but she did not discuss this in her reasons. If she </w:t>
      </w:r>
      <w:r w:rsidRPr="006757E6">
        <w:lastRenderedPageBreak/>
        <w:t xml:space="preserve">had weighed this important evidence with the other factors she took into account, she would have found that the stay was necessary. </w:t>
      </w:r>
      <w:r w:rsidRPr="006757E6">
        <w:rPr>
          <w:u w:val="single"/>
        </w:rPr>
        <w:t>A divorce judgment in Quebec that cannot be recognized in Belgium is not worth much,</w:t>
      </w:r>
      <w:r w:rsidRPr="006757E6">
        <w:t xml:space="preserve"> especially given that the Belgian court will grant the divorce in conformity with Canadian law. With respect, in accordance with the standard for intervention an appellate court must apply, the judge exercised her discretion unreasonably. [Emphasis added; paras. 153</w:t>
      </w:r>
      <w:r w:rsidRPr="006757E6">
        <w:noBreakHyphen/>
        <w:t>54.]</w:t>
      </w:r>
    </w:p>
    <w:p w14:paraId="2A4C0119"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In the end, it is clear that the possible recognition of the Quebec judgment in the other country is the only criterion on which the Court of Appeal relied to intervene in the trial judge’s exercise of her discretion and to justify substituting its own analysis for hers. Its comments on the applicable law and on forum shopping do not suggest that the trial judge had, in her analysis on these criteria, erred in principle or misapprehended material evidence or that this had caused her decision to be unreasonable (</w:t>
      </w:r>
      <w:r w:rsidRPr="006757E6">
        <w:rPr>
          <w:rFonts w:cs="Times New Roman"/>
          <w:i/>
        </w:rPr>
        <w:t>Éditions Écosociété</w:t>
      </w:r>
      <w:r w:rsidRPr="006757E6">
        <w:rPr>
          <w:rFonts w:cs="Times New Roman"/>
        </w:rPr>
        <w:t xml:space="preserve">, at para. 41). On the contrary, the Court of Appeal’s analysis on them seems to support that of the Superior Court. Quebec law will apply, except as regards the liquidation of the matrimonial regime and the revocation of gifts given while the parties were resident in Belgium. And even though submitting the dispute to the Belgian court cannot be seen as abusive forum shopping, the Court of Appeal recognized that a Quebec court is the most natural forum to hear this case, as the trial judge had found. For the Court of Appeal’s intervention in the exercise of the trial judge’s discretion to be justified, therefore, the failure to consider the criterion of possible recognition of the Quebec judgment in the other country must have </w:t>
      </w:r>
      <w:r w:rsidRPr="006757E6">
        <w:rPr>
          <w:rFonts w:cs="Times New Roman"/>
          <w:lang w:bidi="en-US"/>
        </w:rPr>
        <w:t>caused her decision to be unreasonable</w:t>
      </w:r>
      <w:r w:rsidRPr="006757E6">
        <w:rPr>
          <w:rFonts w:cs="Times New Roman"/>
        </w:rPr>
        <w:t>. With respect, I find that this is not the case. Let me explain.</w:t>
      </w:r>
    </w:p>
    <w:p w14:paraId="40D2E98F"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 xml:space="preserve">The Court of Appeal found that the possible recognition of the Quebec judgment in the other country was a crucial factor in the </w:t>
      </w:r>
      <w:r w:rsidRPr="006757E6">
        <w:rPr>
          <w:rFonts w:cs="Times New Roman"/>
          <w:lang w:bidi="en-US"/>
        </w:rPr>
        <w:t xml:space="preserve">analysis with respect to </w:t>
      </w:r>
      <w:r w:rsidRPr="006757E6">
        <w:rPr>
          <w:rFonts w:cs="Times New Roman"/>
        </w:rPr>
        <w:t xml:space="preserve">art. 3137 </w:t>
      </w:r>
      <w:r w:rsidRPr="006757E6">
        <w:rPr>
          <w:rFonts w:cs="Times New Roman"/>
          <w:i/>
        </w:rPr>
        <w:t>C.C.Q.</w:t>
      </w:r>
      <w:r w:rsidRPr="006757E6">
        <w:rPr>
          <w:rFonts w:cs="Times New Roman"/>
        </w:rPr>
        <w:t xml:space="preserve"> (para. 126). In its view, this criterion was intended to ensure that the Quebec judgment could be effective in the other country by determining whether that judgment met the conditions for recognition of foreign judgments in the forum at issue. Although I do not deny that this criterion might be relevant in certain circumstances, I cannot agree that it will always be determinative, and I am of the view that it definitely is not in this case.</w:t>
      </w:r>
    </w:p>
    <w:p w14:paraId="7656E5BE"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In Quebec private international law, the </w:t>
      </w:r>
      <w:r w:rsidRPr="006757E6">
        <w:rPr>
          <w:rFonts w:cs="Times New Roman"/>
          <w:i/>
        </w:rPr>
        <w:t>lis pendens</w:t>
      </w:r>
      <w:r w:rsidRPr="006757E6">
        <w:rPr>
          <w:rFonts w:cs="Times New Roman"/>
        </w:rPr>
        <w:t xml:space="preserve"> exception is based on the premise that the Quebec authority is not the first to which the dispute was submitted. If the dispute was submitted in Quebec first, the Quebec authority does not have the power to stay the proceedings under art. 3137 </w:t>
      </w:r>
      <w:r w:rsidRPr="006757E6">
        <w:rPr>
          <w:rFonts w:cs="Times New Roman"/>
          <w:i/>
        </w:rPr>
        <w:t>C.C.Q.</w:t>
      </w:r>
      <w:r w:rsidRPr="006757E6">
        <w:rPr>
          <w:rFonts w:cs="Times New Roman"/>
        </w:rPr>
        <w:t xml:space="preserve">, which clearly provides that the Quebec authority may order a stay on the condition that the dispute had already been submitted to a foreign court at the time when the action was brought in Quebec (Goldstein (2012), at No. 3137 560; </w:t>
      </w:r>
      <w:r w:rsidRPr="006757E6">
        <w:rPr>
          <w:rFonts w:cs="Times New Roman"/>
          <w:i/>
        </w:rPr>
        <w:t>Fastwing</w:t>
      </w:r>
      <w:r w:rsidRPr="006757E6">
        <w:rPr>
          <w:rFonts w:cs="Times New Roman"/>
        </w:rPr>
        <w:t xml:space="preserve">, QCCA, at para. 31; </w:t>
      </w:r>
      <w:r w:rsidRPr="006757E6">
        <w:rPr>
          <w:rFonts w:cs="Times New Roman"/>
          <w:i/>
        </w:rPr>
        <w:t>Melley</w:t>
      </w:r>
      <w:r w:rsidRPr="006757E6">
        <w:rPr>
          <w:rFonts w:cs="Times New Roman"/>
        </w:rPr>
        <w:t>). Otherwise, a party against whom an action has been brought in Quebec would only have to bring an identical action in another country in order to seek a stay of the Quebec proceedings, and the effect of this would be precisely to encourage forum shopping (</w:t>
      </w:r>
      <w:r w:rsidRPr="006757E6">
        <w:rPr>
          <w:rFonts w:cs="Times New Roman"/>
          <w:i/>
        </w:rPr>
        <w:t>Lac d’amiante du Québec ltée v. 2858</w:t>
      </w:r>
      <w:r w:rsidRPr="006757E6">
        <w:rPr>
          <w:rFonts w:cs="Times New Roman"/>
          <w:i/>
        </w:rPr>
        <w:noBreakHyphen/>
        <w:t>0702 Québec inc.</w:t>
      </w:r>
      <w:r w:rsidRPr="006757E6">
        <w:rPr>
          <w:rFonts w:cs="Times New Roman"/>
        </w:rPr>
        <w:t>, 1997 CanLII 9037 (Que. Sup. Ct.), at para. 29; Goldstein (2012), at No. 3137 560; Goldstein and Groffier, at No. 137). The condition of first filing thus essentially ensures that the parties do not engage in abusive forum shopping.</w:t>
      </w:r>
    </w:p>
    <w:p w14:paraId="7EB89F35"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 xml:space="preserve">In these circumstances, a Quebec judgment that is rendered in spite of an international </w:t>
      </w:r>
      <w:r w:rsidRPr="006757E6">
        <w:rPr>
          <w:rFonts w:cs="Times New Roman"/>
          <w:i/>
        </w:rPr>
        <w:t>lis pendens</w:t>
      </w:r>
      <w:r w:rsidRPr="006757E6">
        <w:rPr>
          <w:rFonts w:cs="Times New Roman"/>
        </w:rPr>
        <w:t xml:space="preserve"> situation has little chance of eventually being recognized in the foreign forum. The reality is that if a Quebec court inquires into the appropriateness of ordering a stay under art. 3137 </w:t>
      </w:r>
      <w:r w:rsidRPr="006757E6">
        <w:rPr>
          <w:rFonts w:cs="Times New Roman"/>
          <w:i/>
        </w:rPr>
        <w:t>C.C.Q.</w:t>
      </w:r>
      <w:r w:rsidRPr="006757E6">
        <w:rPr>
          <w:rFonts w:cs="Times New Roman"/>
        </w:rPr>
        <w:t xml:space="preserve">, it is necessarily not the court of first filing. Where first filing is also a condition to be met for the </w:t>
      </w:r>
      <w:r w:rsidRPr="006757E6">
        <w:rPr>
          <w:rFonts w:cs="Times New Roman"/>
          <w:i/>
        </w:rPr>
        <w:t>lis pendens</w:t>
      </w:r>
      <w:r w:rsidRPr="006757E6">
        <w:rPr>
          <w:rFonts w:cs="Times New Roman"/>
        </w:rPr>
        <w:t xml:space="preserve"> exception in the foreign jurisdiction, as is the case in Belgium (arts. 14 and 25(6) of the </w:t>
      </w:r>
      <w:r w:rsidRPr="006757E6">
        <w:rPr>
          <w:rFonts w:cs="Times New Roman"/>
          <w:i/>
        </w:rPr>
        <w:t>Loi portant le Code de droit international privé</w:t>
      </w:r>
      <w:r w:rsidRPr="006757E6">
        <w:rPr>
          <w:rFonts w:cs="Times New Roman"/>
        </w:rPr>
        <w:t>), and where the dispute is submitted to the foreign court first, that court would quite simply not have the power to stay its own proceedings or to recognize the foreign decision if asked to do so.</w:t>
      </w:r>
    </w:p>
    <w:p w14:paraId="0BC0B7C2"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This being the case, it is hard to endorse the Court of Appeal’s insistence on the requirement that the Quebec judgment be susceptible of recognition in the other country in the international </w:t>
      </w:r>
      <w:r w:rsidRPr="006757E6">
        <w:rPr>
          <w:rFonts w:cs="Times New Roman"/>
          <w:i/>
        </w:rPr>
        <w:t>lis pendens</w:t>
      </w:r>
      <w:r w:rsidRPr="006757E6">
        <w:rPr>
          <w:rFonts w:cs="Times New Roman"/>
        </w:rPr>
        <w:t xml:space="preserve"> context. If all the weight attached to this criterion by the Court of Appeal were accepted, it would be unreasonable to decline to order a stay whenever the Quebec judgment cannot be recognized under the foreign law. But that would be contrary to the purpose of art. 3137 </w:t>
      </w:r>
      <w:r w:rsidRPr="006757E6">
        <w:rPr>
          <w:rFonts w:cs="Times New Roman"/>
          <w:i/>
        </w:rPr>
        <w:t>C.C.Q.</w:t>
      </w:r>
      <w:r w:rsidRPr="006757E6">
        <w:rPr>
          <w:rFonts w:cs="Times New Roman"/>
        </w:rPr>
        <w:t>, as a trial judge would then be required to stay the Quebec proceedings even if his or her analysis showed that the Quebec court was the only one to have real and substantial connections with the dispute or that submitting the dispute to the foreign court was the result of abusive forum shopping.</w:t>
      </w:r>
    </w:p>
    <w:p w14:paraId="7B56388F"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I agree that the possibility of having the Quebec judgment recognized or enforced in the other country can be a relevant consideration in a situation in which the </w:t>
      </w:r>
      <w:r w:rsidRPr="006757E6">
        <w:rPr>
          <w:rFonts w:cs="Times New Roman"/>
        </w:rPr>
        <w:lastRenderedPageBreak/>
        <w:t xml:space="preserve">Quebec decision would have no effect in Quebec and would be effective only if it could be enforced in the other country. This might be the case, for example, of a dispute that relates exclusively to assets located outside Quebec. I would note, however, that this is the very purpose of the tenth criterion from </w:t>
      </w:r>
      <w:r w:rsidRPr="006757E6">
        <w:rPr>
          <w:rFonts w:cs="Times New Roman"/>
          <w:i/>
        </w:rPr>
        <w:t>Oppenheim</w:t>
      </w:r>
      <w:r w:rsidRPr="006757E6">
        <w:rPr>
          <w:rFonts w:cs="Times New Roman"/>
        </w:rPr>
        <w:t xml:space="preserve">, which concerns the question </w:t>
      </w:r>
      <w:r w:rsidRPr="006757E6">
        <w:rPr>
          <w:rFonts w:cs="Times New Roman"/>
          <w:lang w:bidi="en-US"/>
        </w:rPr>
        <w:t>whether an exemplification proceeding will eventually be needed in the other country</w:t>
      </w:r>
      <w:r w:rsidRPr="006757E6">
        <w:rPr>
          <w:rFonts w:cs="Times New Roman"/>
        </w:rPr>
        <w:t>. The relevance of that criterion stems from the question whether the Quebec judgment can have effects in Quebec or whether, should the assets at issue be located mostly or entirely in the foreign forum, the Quebec judgment will have an effect only if it is enforced in the other country (</w:t>
      </w:r>
      <w:r w:rsidRPr="006757E6">
        <w:rPr>
          <w:rFonts w:cs="Times New Roman"/>
          <w:i/>
        </w:rPr>
        <w:t>Spar Aerospace</w:t>
      </w:r>
      <w:r w:rsidRPr="006757E6">
        <w:rPr>
          <w:rFonts w:cs="Times New Roman"/>
        </w:rPr>
        <w:t xml:space="preserve">, at para. 73; Goldstein (2012), at No. 3135 550). The criterion invoked by the Court of Appeal in this regard is thus already considered under the criterion of the </w:t>
      </w:r>
      <w:r w:rsidRPr="006757E6">
        <w:rPr>
          <w:rFonts w:cs="Times New Roman"/>
          <w:lang w:bidi="en-US"/>
        </w:rPr>
        <w:t>eventual need for an exemplification proceeding in the other country</w:t>
      </w:r>
      <w:r w:rsidRPr="006757E6">
        <w:rPr>
          <w:rFonts w:cs="Times New Roman"/>
        </w:rPr>
        <w:t>. The latter criterion makes it possible to determine whether the Quebec judgment will be effective only if it is enforced in the other country, and if that is the case, the possibility that the Quebec judgment will not be recognized in the other forum can be taken into account in concluding that it is appropriate to order a stay.</w:t>
      </w:r>
    </w:p>
    <w:p w14:paraId="35C4B0CC"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With this in mind, the criticism levelled against the trial judge by the Court of Appeal is in my view unfounded in this case. It cannot be maintained that a failure to take the possibility that the Quebec judgment will not be recognized in Belgium into consideration caused her analysis to be unreasonable. Indeed, the criterion adopted by the Court of Appeal is not one that is independent of the tenth </w:t>
      </w:r>
      <w:r w:rsidRPr="006757E6">
        <w:rPr>
          <w:rFonts w:cs="Times New Roman"/>
          <w:i/>
        </w:rPr>
        <w:t>Oppenheim</w:t>
      </w:r>
      <w:r w:rsidRPr="006757E6">
        <w:rPr>
          <w:rFonts w:cs="Times New Roman"/>
        </w:rPr>
        <w:t xml:space="preserve"> criterion. The demonstration that the effectiveness of the Quebec judgment in Quebec will be </w:t>
      </w:r>
      <w:r w:rsidRPr="006757E6">
        <w:rPr>
          <w:rFonts w:cs="Times New Roman"/>
        </w:rPr>
        <w:lastRenderedPageBreak/>
        <w:t xml:space="preserve">very real in fact means that this consideration is not determinative, which is exactly what the trial judge can be understood to have said in reviewing the criterion of </w:t>
      </w:r>
      <w:r w:rsidRPr="006757E6">
        <w:rPr>
          <w:rFonts w:cs="Times New Roman"/>
          <w:lang w:bidi="en-US"/>
        </w:rPr>
        <w:t xml:space="preserve">the eventual need for an exemplification proceeding in the other country </w:t>
      </w:r>
      <w:r w:rsidRPr="006757E6">
        <w:rPr>
          <w:rFonts w:cs="Times New Roman"/>
        </w:rPr>
        <w:t>(para. 212). Although it would have been best for the trial judge to elaborate on her thoughts on this criterion, there can be no doubt that the Quebec judgment will have a definite effectiveness in Quebec. One of the main issues in this case relates to the revocation of the gift to the wife of half the value of the family residence in Quebec, which is estimated at over $6.6 million. Much of the property to which the revocation of the gifts applies is secured in the husband’s bank in Quebec or stored at the family residence. Because much of the property of significant value is located in Quebec, it is clear that the Quebec judgment will not have to be enforced in the other country in order to be effective.</w:t>
      </w:r>
    </w:p>
    <w:p w14:paraId="55BF5CD9"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I would add that the Court of Appeal did not take into account the question whether the Quebec judgment could be effective in Quebec. The court merely concluded that, if the Quebec judgment could not be recognized in Belgium, it would [</w:t>
      </w:r>
      <w:r w:rsidRPr="006757E6">
        <w:rPr>
          <w:rFonts w:cs="Times New Roman"/>
          <w:smallCaps/>
        </w:rPr>
        <w:t>translation</w:t>
      </w:r>
      <w:r w:rsidRPr="006757E6">
        <w:rPr>
          <w:rFonts w:cs="Times New Roman"/>
        </w:rPr>
        <w:t>] “</w:t>
      </w:r>
      <w:r w:rsidRPr="006757E6">
        <w:rPr>
          <w:rFonts w:cs="Times New Roman"/>
          <w:u w:val="single"/>
        </w:rPr>
        <w:t>not [be] worth much</w:t>
      </w:r>
      <w:r w:rsidRPr="006757E6">
        <w:rPr>
          <w:rFonts w:cs="Times New Roman"/>
        </w:rPr>
        <w:t>” (para. 154 (emphasis added)). Given the finding that much of the luxury property to which the claims for partition of the family patrimony and revocation of the gifts apply is located in Quebec, I find that this conclusion is erroneous.</w:t>
      </w:r>
    </w:p>
    <w:p w14:paraId="2959C966"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When all is said and done, the reason given by the Court of Appeal — that the trial judge failed to consider the possibility that the Quebec judgment could not be </w:t>
      </w:r>
      <w:r w:rsidRPr="006757E6">
        <w:rPr>
          <w:rFonts w:cs="Times New Roman"/>
        </w:rPr>
        <w:lastRenderedPageBreak/>
        <w:t xml:space="preserve">recognized in Belgium — could not on its own justify that court’s intervention in the trial judge’s exercise of her discretion. As I mentioned above, </w:t>
      </w:r>
      <w:r w:rsidRPr="006757E6">
        <w:rPr>
          <w:rFonts w:cs="Times New Roman"/>
          <w:lang w:bidi="en-US"/>
        </w:rPr>
        <w:t>a simple difference of opinion does not suffice to justify an appellate court in substituting its own assessment for that of the trial judge</w:t>
      </w:r>
      <w:r w:rsidRPr="006757E6">
        <w:rPr>
          <w:rFonts w:cs="Times New Roman"/>
        </w:rPr>
        <w:t xml:space="preserve">. This is all the more true given that the Court of Appeal recognized that </w:t>
      </w:r>
      <w:r w:rsidRPr="006757E6">
        <w:rPr>
          <w:rFonts w:cs="Times New Roman"/>
          <w:lang w:bidi="en-US"/>
        </w:rPr>
        <w:t>this is a borderline case like few others</w:t>
      </w:r>
      <w:r w:rsidRPr="006757E6">
        <w:rPr>
          <w:rFonts w:cs="Times New Roman"/>
        </w:rPr>
        <w:t xml:space="preserve"> (para. 128). Moreover, this explains why that court did not find it necessary to review all the criteria considered by the trial judge even if it did not necessarily agree with her conclusions on all of them (para. 129). Given that the Court of Appeal mentioned no other error to justify its intervention, it was in my view not open to it to conclude that the trial judge’s decision not to order a stay was unreasonable. And if the analysis with respect to the criteria for application of the discretion is not unreasonable, deference is in order.</w:t>
      </w:r>
    </w:p>
    <w:p w14:paraId="74901C5A"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The fact that the trial judge erred in her analysis with respect to the conditions of first filing and susceptibility of recognition of the foreign judgment in no way alters this conclusion. First of all, I would stress that it was not on this basis that the Court of Appeal justified its intervention, as it merely cited the trial judge’s failure to consider the criterion of recognition of the Quebec judgment in the other country. In the absence of any indication to that effect, it cannot of course be assumed that the Court of Appeal intervened for reasons other than the one it gave. </w:t>
      </w:r>
      <w:r w:rsidRPr="006757E6">
        <w:rPr>
          <w:rFonts w:cs="Times New Roman"/>
          <w:lang w:bidi="en-US"/>
        </w:rPr>
        <w:t xml:space="preserve">In addition, if the Court of Appeal was of the opinion that the trial judge’s initial errors had caused her entire analysis to be unreasonable, it would have had to perform anew the analysis for each criterion on an individual basis, which it did not do. Nor is it this Court’s role to substitute a new ground for intervention for the one cited by the Court of Appeal in </w:t>
      </w:r>
      <w:r w:rsidRPr="006757E6">
        <w:rPr>
          <w:rFonts w:cs="Times New Roman"/>
          <w:lang w:bidi="en-US"/>
        </w:rPr>
        <w:lastRenderedPageBreak/>
        <w:t xml:space="preserve">order to redo this analysis, or to do it in a partial manner without examining each of the criteria from </w:t>
      </w:r>
      <w:r w:rsidRPr="006757E6">
        <w:rPr>
          <w:rFonts w:cs="Times New Roman"/>
          <w:i/>
          <w:lang w:bidi="en-US"/>
        </w:rPr>
        <w:t>Oppenheim</w:t>
      </w:r>
      <w:r w:rsidRPr="006757E6">
        <w:rPr>
          <w:rFonts w:cs="Times New Roman"/>
          <w:lang w:bidi="en-US"/>
        </w:rPr>
        <w:t>.</w:t>
      </w:r>
    </w:p>
    <w:p w14:paraId="579CA1C7" w14:textId="3C4CA04B" w:rsidR="0095720A" w:rsidRPr="006757E6" w:rsidRDefault="0095720A" w:rsidP="0095720A">
      <w:pPr>
        <w:pStyle w:val="ParaNoNdepar-AltN"/>
        <w:numPr>
          <w:ilvl w:val="0"/>
          <w:numId w:val="9"/>
        </w:numPr>
        <w:spacing w:before="0"/>
        <w:rPr>
          <w:rFonts w:cs="Times New Roman"/>
        </w:rPr>
      </w:pPr>
      <w:r w:rsidRPr="006757E6">
        <w:rPr>
          <w:rFonts w:cs="Times New Roman"/>
        </w:rPr>
        <w:t xml:space="preserve">Next, even if the trial judge did make certain errors, nothing in her analysis suggests that those errors </w:t>
      </w:r>
      <w:r w:rsidRPr="006757E6">
        <w:rPr>
          <w:rFonts w:cs="Times New Roman"/>
          <w:lang w:bidi="en-US"/>
        </w:rPr>
        <w:t>tainted the exercise of her discretion in such a way as to make it unreasonable</w:t>
      </w:r>
      <w:r w:rsidRPr="006757E6">
        <w:rPr>
          <w:rFonts w:cs="Times New Roman"/>
        </w:rPr>
        <w:t xml:space="preserve">. Her conclusions on the </w:t>
      </w:r>
      <w:r w:rsidRPr="006757E6">
        <w:rPr>
          <w:rFonts w:cs="Times New Roman"/>
          <w:i/>
        </w:rPr>
        <w:t>Oppenheim</w:t>
      </w:r>
      <w:r w:rsidRPr="006757E6">
        <w:rPr>
          <w:rFonts w:cs="Times New Roman"/>
        </w:rPr>
        <w:t xml:space="preserve"> criteria were not linked to her initial findings on first filing or on susceptibility of recognition of the Belgian judgment in Quebec. In her analysis, the trial judge in fact discussed issues relating to the family patrimony, the compensatory allowance and the revocation of the gifts, including the consequences of </w:t>
      </w:r>
      <w:r w:rsidR="00A24C48">
        <w:rPr>
          <w:rFonts w:cs="Times New Roman"/>
        </w:rPr>
        <w:t xml:space="preserve">a </w:t>
      </w:r>
      <w:r w:rsidRPr="006757E6">
        <w:rPr>
          <w:rFonts w:cs="Times New Roman"/>
        </w:rPr>
        <w:t xml:space="preserve">decision to order a stay in favour of the Belgian courts on those issues, even though she had held in the first part of her reasons that art. 3137 </w:t>
      </w:r>
      <w:r w:rsidRPr="006757E6">
        <w:rPr>
          <w:rFonts w:cs="Times New Roman"/>
          <w:i/>
        </w:rPr>
        <w:t>C.C.Q.</w:t>
      </w:r>
      <w:r w:rsidRPr="006757E6">
        <w:rPr>
          <w:rFonts w:cs="Times New Roman"/>
        </w:rPr>
        <w:t xml:space="preserve"> could not apply to those claims.</w:t>
      </w:r>
    </w:p>
    <w:p w14:paraId="2EF73D84" w14:textId="77777777" w:rsidR="0095720A" w:rsidRPr="006757E6" w:rsidRDefault="0095720A" w:rsidP="0095720A">
      <w:pPr>
        <w:pStyle w:val="Title1LevelTitre1Niveau-AltL"/>
        <w:numPr>
          <w:ilvl w:val="0"/>
          <w:numId w:val="11"/>
        </w:numPr>
        <w:spacing w:before="0"/>
        <w:rPr>
          <w:rFonts w:cs="Times New Roman"/>
        </w:rPr>
      </w:pPr>
      <w:r w:rsidRPr="006757E6">
        <w:rPr>
          <w:rFonts w:cs="Times New Roman"/>
        </w:rPr>
        <w:t>Conclusion</w:t>
      </w:r>
    </w:p>
    <w:p w14:paraId="5DFFABD8"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Before a Quebec court can apply the international </w:t>
      </w:r>
      <w:r w:rsidRPr="006757E6">
        <w:rPr>
          <w:rFonts w:cs="Times New Roman"/>
          <w:i/>
        </w:rPr>
        <w:t>lis pendens</w:t>
      </w:r>
      <w:r w:rsidRPr="006757E6">
        <w:rPr>
          <w:rFonts w:cs="Times New Roman"/>
        </w:rPr>
        <w:t xml:space="preserve"> exception provided for in art. 3137 </w:t>
      </w:r>
      <w:r w:rsidRPr="006757E6">
        <w:rPr>
          <w:rFonts w:cs="Times New Roman"/>
          <w:i/>
        </w:rPr>
        <w:t>C.C.Q.</w:t>
      </w:r>
      <w:r w:rsidRPr="006757E6">
        <w:rPr>
          <w:rFonts w:cs="Times New Roman"/>
        </w:rPr>
        <w:t xml:space="preserve"> and stay its ruling on proceedings brought in Quebec, the applicant must show that an action between the same parties, based on the same facts and having the same subject was brought first in the foreign forum and that that action can result in a decision that may be recognized in Quebec. The burden is on the party who seeks to benefit from the stay of proceedings in Quebec to show that each of these conditions is met.</w:t>
      </w:r>
    </w:p>
    <w:p w14:paraId="347074D5" w14:textId="77777777" w:rsidR="0095720A" w:rsidRPr="006757E6" w:rsidRDefault="0095720A" w:rsidP="0095720A">
      <w:pPr>
        <w:pStyle w:val="ParaNoNdepar-AltN"/>
        <w:numPr>
          <w:ilvl w:val="0"/>
          <w:numId w:val="9"/>
        </w:numPr>
        <w:spacing w:before="0"/>
        <w:rPr>
          <w:rFonts w:cs="Times New Roman"/>
        </w:rPr>
      </w:pPr>
      <w:r w:rsidRPr="006757E6">
        <w:rPr>
          <w:rFonts w:cs="Times New Roman"/>
        </w:rPr>
        <w:lastRenderedPageBreak/>
        <w:t xml:space="preserve">The condition </w:t>
      </w:r>
      <w:r w:rsidRPr="006757E6">
        <w:rPr>
          <w:rFonts w:cs="Times New Roman"/>
          <w:lang w:bidi="en-US"/>
        </w:rPr>
        <w:t xml:space="preserve">of susceptibility of recognition of the foreign decision </w:t>
      </w:r>
      <w:r w:rsidRPr="006757E6">
        <w:rPr>
          <w:rFonts w:cs="Times New Roman"/>
        </w:rPr>
        <w:t xml:space="preserve">in Quebec is no exception to this rule, although the applicant’s burden of proof is not an onerous one. A prognosis of recognition will suffice. In light of art. 3155(5) </w:t>
      </w:r>
      <w:r w:rsidRPr="006757E6">
        <w:rPr>
          <w:rFonts w:cs="Times New Roman"/>
          <w:i/>
        </w:rPr>
        <w:t>C.C.Q.</w:t>
      </w:r>
      <w:r w:rsidRPr="006757E6">
        <w:rPr>
          <w:rFonts w:cs="Times New Roman"/>
        </w:rPr>
        <w:t xml:space="preserve">, it will be enough at this stage for the applicant to show that it is possible that the foreign judgment will not be </w:t>
      </w:r>
      <w:r w:rsidRPr="006757E6">
        <w:rPr>
          <w:rFonts w:cs="Times New Roman"/>
          <w:lang w:bidi="en-US"/>
        </w:rPr>
        <w:t>manifestly inconsistent with public order as understood in international relations</w:t>
      </w:r>
      <w:r w:rsidRPr="006757E6">
        <w:rPr>
          <w:rFonts w:cs="Times New Roman"/>
        </w:rPr>
        <w:t>. In the case at bar, and this does not rule out the possibility that the eventual Belgian judgment will in the end prove to be contrary to that international public order, the husband has discharged this burden.</w:t>
      </w:r>
    </w:p>
    <w:p w14:paraId="593ED06A" w14:textId="77777777" w:rsidR="0095720A" w:rsidRPr="006757E6" w:rsidRDefault="0095720A" w:rsidP="0095720A">
      <w:pPr>
        <w:pStyle w:val="ParaNoNdepar-AltN"/>
        <w:numPr>
          <w:ilvl w:val="0"/>
          <w:numId w:val="9"/>
        </w:numPr>
        <w:spacing w:before="0"/>
        <w:rPr>
          <w:rFonts w:cs="Times New Roman"/>
        </w:rPr>
      </w:pPr>
      <w:r w:rsidRPr="006757E6">
        <w:rPr>
          <w:rFonts w:cs="Times New Roman"/>
        </w:rPr>
        <w:t xml:space="preserve">But the analysis does not end once these conditions are met. A trial judge must then exercise the discretion provided for in art. 3137 </w:t>
      </w:r>
      <w:r w:rsidRPr="006757E6">
        <w:rPr>
          <w:rFonts w:cs="Times New Roman"/>
          <w:i/>
        </w:rPr>
        <w:t>C.C.Q.</w:t>
      </w:r>
      <w:r w:rsidRPr="006757E6">
        <w:rPr>
          <w:rFonts w:cs="Times New Roman"/>
        </w:rPr>
        <w:t xml:space="preserve"> to determine whether it is appropriate to order a stay. This discretion rests with the Quebec authority, even if it is clear that the foreign decision may be recognized in Quebec.</w:t>
      </w:r>
    </w:p>
    <w:p w14:paraId="1D1CAC42" w14:textId="0050C13F" w:rsidR="0095720A" w:rsidRPr="00767B75" w:rsidRDefault="0095720A" w:rsidP="002E5FAE">
      <w:pPr>
        <w:pStyle w:val="ParaNoNdepar-AltN"/>
        <w:numPr>
          <w:ilvl w:val="0"/>
          <w:numId w:val="9"/>
        </w:numPr>
        <w:spacing w:before="0"/>
        <w:rPr>
          <w:rStyle w:val="SCCCounselPartyRoleChar"/>
          <w:rFonts w:cs="Times New Roman"/>
        </w:rPr>
      </w:pPr>
      <w:r w:rsidRPr="006757E6">
        <w:rPr>
          <w:rFonts w:cs="Times New Roman"/>
        </w:rPr>
        <w:t xml:space="preserve">In the instant case, the Court of Appeal’s intervention in the trial judge’s exercise of her discretion was unwarranted. The recognition of the Quebec judgment in the other country cannot be a determinative consideration unless the Quebec judgment would not be effective without being enforced in the other country. There is no doubt in this case that the Quebec judgment would be effective, given that much of the valuable property at issue in the litigation is located in Quebec. In the absence of other reasons establishing that the Superior Court’s exercise of its discretion was unreasonable, deference is owed to the trial judge’s decision. </w:t>
      </w:r>
      <w:r w:rsidRPr="006757E6">
        <w:rPr>
          <w:rFonts w:cs="Times New Roman"/>
          <w:lang w:bidi="en-US"/>
        </w:rPr>
        <w:t xml:space="preserve">I would therefore allow the wife’s appeal, set aside the decision of the Court of Appeal and restore the Superior </w:t>
      </w:r>
      <w:r w:rsidRPr="006757E6">
        <w:rPr>
          <w:rFonts w:cs="Times New Roman"/>
          <w:lang w:bidi="en-US"/>
        </w:rPr>
        <w:lastRenderedPageBreak/>
        <w:t>Court’s conclusion on dismissing the husband’s application for a stay of its ruling</w:t>
      </w:r>
      <w:r w:rsidRPr="006757E6">
        <w:rPr>
          <w:rFonts w:cs="Times New Roman"/>
        </w:rPr>
        <w:t>, with costs to the wife throughout.</w:t>
      </w:r>
    </w:p>
    <w:p w14:paraId="20CBAC7A" w14:textId="1C31A39A" w:rsidR="0095720A" w:rsidRPr="00A50D83" w:rsidRDefault="00002678" w:rsidP="00002678">
      <w:pPr>
        <w:tabs>
          <w:tab w:val="left" w:pos="1170"/>
        </w:tabs>
        <w:spacing w:after="480" w:line="480" w:lineRule="auto"/>
      </w:pPr>
      <w:r>
        <w:tab/>
      </w:r>
      <w:r w:rsidR="0095720A">
        <w:t>The followi</w:t>
      </w:r>
      <w:r w:rsidR="00AE7A4E">
        <w:t>ng are the reasons delivered by</w:t>
      </w:r>
    </w:p>
    <w:p w14:paraId="40A47A7E" w14:textId="771B6A98" w:rsidR="0095720A" w:rsidRPr="00767B75" w:rsidRDefault="00767B75" w:rsidP="00767B75">
      <w:pPr>
        <w:pStyle w:val="JudgeJuge"/>
        <w:numPr>
          <w:ilvl w:val="0"/>
          <w:numId w:val="9"/>
        </w:numPr>
        <w:rPr>
          <w:smallCaps w:val="0"/>
        </w:rPr>
      </w:pPr>
      <w:r w:rsidRPr="00A50D83">
        <w:t>Abella</w:t>
      </w:r>
      <w:r>
        <w:t> </w:t>
      </w:r>
      <w:r w:rsidRPr="00A50D83">
        <w:t xml:space="preserve">J. — </w:t>
      </w:r>
      <w:r w:rsidR="0095720A" w:rsidRPr="00767B75">
        <w:rPr>
          <w:smallCaps w:val="0"/>
        </w:rPr>
        <w:t xml:space="preserve">I agree that the proceedings in Quebec should not be stayed. I part company, however, with the majority’s application in this case of the legal scheme governing the susceptibility of recognition of foreign decisions. In my respectful view, the pending decision under art. 1096 of the Belgian </w:t>
      </w:r>
      <w:r w:rsidR="0095720A" w:rsidRPr="00767B75">
        <w:rPr>
          <w:i/>
          <w:smallCaps w:val="0"/>
        </w:rPr>
        <w:t>Civil Code</w:t>
      </w:r>
      <w:r w:rsidR="0095720A" w:rsidRPr="00767B75">
        <w:rPr>
          <w:smallCaps w:val="0"/>
        </w:rPr>
        <w:t xml:space="preserve"> cou</w:t>
      </w:r>
      <w:r>
        <w:rPr>
          <w:smallCaps w:val="0"/>
        </w:rPr>
        <w:t>ld not be recognized in Quebec.</w:t>
      </w:r>
    </w:p>
    <w:p w14:paraId="63585A1C" w14:textId="3D20BFDF" w:rsidR="009E0370" w:rsidRPr="009E0370" w:rsidRDefault="0095720A" w:rsidP="009E0370">
      <w:pPr>
        <w:pStyle w:val="ParaNoNdepar-AltN"/>
        <w:numPr>
          <w:ilvl w:val="0"/>
          <w:numId w:val="9"/>
        </w:numPr>
        <w:rPr>
          <w:rFonts w:cs="Times New Roman"/>
          <w:szCs w:val="24"/>
        </w:rPr>
      </w:pPr>
      <w:r w:rsidRPr="00A50D83">
        <w:rPr>
          <w:rFonts w:cs="Times New Roman"/>
          <w:szCs w:val="24"/>
        </w:rPr>
        <w:t xml:space="preserve">The starting point of the analysis regarding the </w:t>
      </w:r>
      <w:r w:rsidRPr="00A50D83">
        <w:rPr>
          <w:rFonts w:cs="Times New Roman"/>
        </w:rPr>
        <w:t>susceptibility</w:t>
      </w:r>
      <w:r w:rsidRPr="00A50D83">
        <w:rPr>
          <w:rFonts w:cs="Times New Roman"/>
          <w:szCs w:val="24"/>
        </w:rPr>
        <w:t xml:space="preserve"> of recognition of a pending foreign decision is art. 3137 of the </w:t>
      </w:r>
      <w:r w:rsidRPr="00A50D83">
        <w:rPr>
          <w:rFonts w:cs="Times New Roman"/>
          <w:i/>
          <w:szCs w:val="24"/>
        </w:rPr>
        <w:t xml:space="preserve">Civil Code of Québec </w:t>
      </w:r>
      <w:r w:rsidRPr="00A50D83">
        <w:rPr>
          <w:rFonts w:cs="Times New Roman"/>
          <w:szCs w:val="24"/>
        </w:rPr>
        <w:t>(“</w:t>
      </w:r>
      <w:r w:rsidRPr="00A50D83">
        <w:rPr>
          <w:rFonts w:cs="Times New Roman"/>
          <w:i/>
          <w:szCs w:val="24"/>
        </w:rPr>
        <w:t>C.C.Q.</w:t>
      </w:r>
      <w:r w:rsidRPr="00A50D83">
        <w:rPr>
          <w:rFonts w:cs="Times New Roman"/>
          <w:szCs w:val="24"/>
        </w:rPr>
        <w:t xml:space="preserve">”), which states: </w:t>
      </w:r>
    </w:p>
    <w:p w14:paraId="4F85C56E" w14:textId="77777777" w:rsidR="009E0370" w:rsidRPr="006757E6" w:rsidRDefault="009E0370" w:rsidP="009E0370">
      <w:pPr>
        <w:pStyle w:val="Citation-AltC"/>
        <w:ind w:hanging="446"/>
        <w:contextualSpacing w:val="0"/>
      </w:pPr>
      <w:r w:rsidRPr="006757E6">
        <w:rPr>
          <w:b/>
          <w:bCs/>
          <w:szCs w:val="24"/>
        </w:rPr>
        <w:tab/>
        <w:t>3137</w:t>
      </w:r>
      <w:r w:rsidRPr="00CD0CAB">
        <w:rPr>
          <w:b/>
          <w:bCs/>
          <w:szCs w:val="24"/>
        </w:rPr>
        <w:t>.</w:t>
      </w:r>
      <w:r w:rsidRPr="006757E6">
        <w:rPr>
          <w:bCs/>
          <w:szCs w:val="24"/>
        </w:rPr>
        <w:t xml:space="preserve"> </w:t>
      </w:r>
      <w:r w:rsidRPr="006757E6">
        <w:t>On the application of a party, a Québec authority may stay its ruling on an action brought before it if another action, between the same parties, based on the same facts and having the same subject is pending before a foreign authority, provided that the latter action can result in a decision which may be recognized in Québec, or if such a decision has already been rendered by a foreign authority.</w:t>
      </w:r>
    </w:p>
    <w:p w14:paraId="6659E1B5"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 xml:space="preserve">Two scenarios are anticipated by art. 3137: the first is where a decision has not yet been rendered by a foreign authority in a pending action, and the second is where a decision has already been made. In the case before us, no decision has yet been made under art. 1096 of the </w:t>
      </w:r>
      <w:r w:rsidRPr="00A50D83">
        <w:rPr>
          <w:rFonts w:cs="Times New Roman"/>
        </w:rPr>
        <w:t xml:space="preserve">Belgian </w:t>
      </w:r>
      <w:r w:rsidRPr="00A50D83">
        <w:rPr>
          <w:rFonts w:cs="Times New Roman"/>
          <w:i/>
        </w:rPr>
        <w:t>Civil Code</w:t>
      </w:r>
      <w:r w:rsidRPr="00A50D83">
        <w:rPr>
          <w:rFonts w:cs="Times New Roman"/>
          <w:szCs w:val="24"/>
        </w:rPr>
        <w:t xml:space="preserve"> in the pending proceedings in Belgium. </w:t>
      </w:r>
      <w:r w:rsidRPr="00A50D83">
        <w:rPr>
          <w:rFonts w:cs="Times New Roman"/>
          <w:szCs w:val="24"/>
        </w:rPr>
        <w:lastRenderedPageBreak/>
        <w:t xml:space="preserve">This requires us to ask whether it is possible that when a decision is made, it will be one that could be recognized in Quebec. </w:t>
      </w:r>
    </w:p>
    <w:p w14:paraId="668DFCE1" w14:textId="54F29CE1" w:rsidR="007A045B" w:rsidRPr="007A045B" w:rsidRDefault="0095720A" w:rsidP="007A045B">
      <w:pPr>
        <w:pStyle w:val="ParaNoNdepar-AltN"/>
        <w:numPr>
          <w:ilvl w:val="0"/>
          <w:numId w:val="9"/>
        </w:numPr>
        <w:rPr>
          <w:rFonts w:cs="Times New Roman"/>
          <w:szCs w:val="24"/>
        </w:rPr>
      </w:pPr>
      <w:r w:rsidRPr="00A50D83">
        <w:rPr>
          <w:rFonts w:cs="Times New Roman"/>
          <w:szCs w:val="24"/>
        </w:rPr>
        <w:t xml:space="preserve">A decision, or pending decision, cannot be recognized in Quebec if it does not comply with art. 3155 of the </w:t>
      </w:r>
      <w:r w:rsidRPr="00A50D83">
        <w:rPr>
          <w:rFonts w:cs="Times New Roman"/>
          <w:i/>
          <w:szCs w:val="24"/>
        </w:rPr>
        <w:t>C.C.Q.</w:t>
      </w:r>
      <w:r w:rsidRPr="00A50D83">
        <w:rPr>
          <w:rFonts w:cs="Times New Roman"/>
          <w:szCs w:val="24"/>
        </w:rPr>
        <w:t xml:space="preserve"> A foreign decision is not recognizable if it is “manifestly inconsistent with public order as understood in international relations”, as set out in art. 3155(5) which states:</w:t>
      </w:r>
    </w:p>
    <w:p w14:paraId="702B242B" w14:textId="77777777" w:rsidR="007A045B" w:rsidRPr="006757E6" w:rsidRDefault="007A045B" w:rsidP="007A045B">
      <w:pPr>
        <w:pStyle w:val="Citation-AltC"/>
        <w:spacing w:after="240"/>
        <w:ind w:hanging="446"/>
        <w:contextualSpacing w:val="0"/>
      </w:pPr>
      <w:r w:rsidRPr="006757E6">
        <w:rPr>
          <w:b/>
        </w:rPr>
        <w:tab/>
        <w:t>3155. </w:t>
      </w:r>
      <w:r w:rsidRPr="006757E6">
        <w:t>A decision rendered outside Québec is recognized and, where applicable, declared enforceable by the Québec authority, except in the following cases:</w:t>
      </w:r>
    </w:p>
    <w:p w14:paraId="42177D0F" w14:textId="77777777" w:rsidR="007A045B" w:rsidRPr="006757E6" w:rsidRDefault="007A045B" w:rsidP="007A045B">
      <w:pPr>
        <w:pStyle w:val="Citation-AltC"/>
        <w:tabs>
          <w:tab w:val="left" w:pos="4680"/>
        </w:tabs>
        <w:spacing w:after="240"/>
        <w:ind w:left="4680" w:hanging="360"/>
        <w:contextualSpacing w:val="0"/>
      </w:pPr>
      <w:r w:rsidRPr="006757E6">
        <w:rPr>
          <w:b/>
        </w:rPr>
        <w:tab/>
      </w:r>
      <w:r w:rsidRPr="006757E6">
        <w:t>. . .</w:t>
      </w:r>
    </w:p>
    <w:p w14:paraId="1A25709C" w14:textId="77777777" w:rsidR="007A045B" w:rsidRPr="006757E6" w:rsidRDefault="007A045B" w:rsidP="007A045B">
      <w:pPr>
        <w:pStyle w:val="Citation-AltC"/>
        <w:ind w:hanging="446"/>
        <w:contextualSpacing w:val="0"/>
      </w:pPr>
      <w:r w:rsidRPr="006757E6">
        <w:tab/>
      </w:r>
      <w:r>
        <w:tab/>
      </w:r>
      <w:r w:rsidRPr="006757E6">
        <w:t>(5) the outcome of a foreign decision is manifestly inconsistent with public order as understood in international relations;</w:t>
      </w:r>
    </w:p>
    <w:p w14:paraId="3BBE30E0" w14:textId="7D807906" w:rsidR="0095720A" w:rsidRPr="00A50D83" w:rsidRDefault="0095720A" w:rsidP="0095720A">
      <w:pPr>
        <w:pStyle w:val="ParaNoNdepar-AltN"/>
        <w:numPr>
          <w:ilvl w:val="0"/>
          <w:numId w:val="9"/>
        </w:numPr>
        <w:rPr>
          <w:rFonts w:cs="Times New Roman"/>
          <w:lang w:val="en-US"/>
        </w:rPr>
      </w:pPr>
      <w:r w:rsidRPr="00A50D83">
        <w:rPr>
          <w:rFonts w:cs="Times New Roman"/>
          <w:szCs w:val="24"/>
          <w:lang w:val="en-US"/>
        </w:rPr>
        <w:t>What is contrary to domestic public order will not necessarily contravene public order in international relations (</w:t>
      </w:r>
      <w:r w:rsidRPr="00A50D83">
        <w:rPr>
          <w:rFonts w:cs="Times New Roman"/>
          <w:lang w:val="en-US"/>
        </w:rPr>
        <w:t>Gérald Goldstein,</w:t>
      </w:r>
      <w:r w:rsidRPr="00A50D83">
        <w:rPr>
          <w:rFonts w:cs="Times New Roman"/>
          <w:i/>
          <w:lang w:val="en-US"/>
        </w:rPr>
        <w:t xml:space="preserve"> Droit international privé</w:t>
      </w:r>
      <w:r w:rsidRPr="00A50D83">
        <w:rPr>
          <w:rFonts w:cs="Times New Roman"/>
          <w:lang w:val="en-US"/>
        </w:rPr>
        <w:t>, vol.</w:t>
      </w:r>
      <w:r w:rsidR="00917E46">
        <w:rPr>
          <w:rFonts w:cs="Times New Roman"/>
          <w:lang w:val="en-US"/>
        </w:rPr>
        <w:t> </w:t>
      </w:r>
      <w:r w:rsidRPr="00A50D83">
        <w:rPr>
          <w:rFonts w:cs="Times New Roman"/>
          <w:lang w:val="en-US"/>
        </w:rPr>
        <w:t xml:space="preserve">1, </w:t>
      </w:r>
      <w:r w:rsidRPr="00A50D83">
        <w:rPr>
          <w:rFonts w:cs="Times New Roman"/>
          <w:i/>
          <w:lang w:val="en-US"/>
        </w:rPr>
        <w:t>Conflits de lois: dispositions générales et spécifiques (Art. 3076 à 3133 C.c.Q</w:t>
      </w:r>
      <w:r w:rsidR="005D2B1F">
        <w:rPr>
          <w:rFonts w:cs="Times New Roman"/>
          <w:i/>
          <w:lang w:val="en-US"/>
        </w:rPr>
        <w:t>.</w:t>
      </w:r>
      <w:r w:rsidRPr="00A50D83">
        <w:rPr>
          <w:rFonts w:cs="Times New Roman"/>
          <w:i/>
          <w:lang w:val="en-US"/>
        </w:rPr>
        <w:t>)</w:t>
      </w:r>
      <w:r w:rsidR="00917E46">
        <w:rPr>
          <w:rFonts w:cs="Times New Roman"/>
        </w:rPr>
        <w:t xml:space="preserve"> (2011), at p. </w:t>
      </w:r>
      <w:r w:rsidRPr="00A50D83">
        <w:rPr>
          <w:rFonts w:cs="Times New Roman"/>
        </w:rPr>
        <w:t>58</w:t>
      </w:r>
      <w:r w:rsidRPr="00A50D83">
        <w:rPr>
          <w:rFonts w:cs="Times New Roman"/>
          <w:szCs w:val="24"/>
        </w:rPr>
        <w:t>). </w:t>
      </w:r>
      <w:r w:rsidRPr="00A50D83">
        <w:rPr>
          <w:rFonts w:cs="Times New Roman"/>
          <w:szCs w:val="24"/>
          <w:lang w:val="en-US"/>
        </w:rPr>
        <w:t>In other words, not every foreign decision that reaches a result different from what it would likely be under Quebec law will be found to viol</w:t>
      </w:r>
      <w:r w:rsidR="00917E46">
        <w:rPr>
          <w:rFonts w:cs="Times New Roman"/>
          <w:szCs w:val="24"/>
          <w:lang w:val="en-US"/>
        </w:rPr>
        <w:t>ate international public order.</w:t>
      </w:r>
    </w:p>
    <w:p w14:paraId="0A65E1BD" w14:textId="17B22EA6" w:rsidR="0095720A" w:rsidRPr="00A50D83" w:rsidRDefault="0095720A" w:rsidP="0095720A">
      <w:pPr>
        <w:pStyle w:val="ParaNoNdepar-AltN"/>
        <w:numPr>
          <w:ilvl w:val="0"/>
          <w:numId w:val="9"/>
        </w:numPr>
        <w:rPr>
          <w:rFonts w:cs="Times New Roman"/>
          <w:lang w:val="en-US"/>
        </w:rPr>
      </w:pPr>
      <w:r w:rsidRPr="00A50D83">
        <w:rPr>
          <w:rFonts w:cs="Times New Roman"/>
          <w:lang w:val="en-US"/>
        </w:rPr>
        <w:t>Public order as understood in international relations is informed by the fundamental values underlying the international legal order. These values are conveyed by various international instruments such as those that [</w:t>
      </w:r>
      <w:r w:rsidR="00520F90">
        <w:rPr>
          <w:rFonts w:cs="Times New Roman"/>
          <w:smallCaps/>
          <w:lang w:val="en-US"/>
        </w:rPr>
        <w:t>t</w:t>
      </w:r>
      <w:r w:rsidRPr="00A50D83">
        <w:rPr>
          <w:rFonts w:cs="Times New Roman"/>
          <w:smallCaps/>
          <w:lang w:val="en-US"/>
        </w:rPr>
        <w:t>ranslation</w:t>
      </w:r>
      <w:r w:rsidRPr="00A50D83">
        <w:rPr>
          <w:rFonts w:cs="Times New Roman"/>
          <w:lang w:val="en-US"/>
        </w:rPr>
        <w:t xml:space="preserve">] “reinforce the </w:t>
      </w:r>
      <w:r w:rsidRPr="00A50D83">
        <w:rPr>
          <w:rFonts w:cs="Times New Roman"/>
          <w:lang w:val="en-US"/>
        </w:rPr>
        <w:lastRenderedPageBreak/>
        <w:t xml:space="preserve">view that inequality between spouses in the divorce context is contrary to public order as understood in international relations” (Claude Emanuelli, </w:t>
      </w:r>
      <w:r w:rsidRPr="00A50D83">
        <w:rPr>
          <w:rFonts w:cs="Times New Roman"/>
          <w:i/>
          <w:lang w:val="en-US"/>
        </w:rPr>
        <w:t>Droit international privé québécois</w:t>
      </w:r>
      <w:r w:rsidRPr="00A50D83">
        <w:rPr>
          <w:rFonts w:cs="Times New Roman"/>
          <w:lang w:val="en-US"/>
        </w:rPr>
        <w:t xml:space="preserve"> (3rd ed. 2011), at p. 178). </w:t>
      </w:r>
      <w:r w:rsidRPr="00A50D83">
        <w:rPr>
          <w:rFonts w:cs="Times New Roman"/>
          <w:szCs w:val="24"/>
          <w:lang w:val="en-US"/>
        </w:rPr>
        <w:t>The international public order exception is restricted to situations where the application of a foreign law would contradict the moral, social, economic and political conceptions underlying the Quebec legal system “to such an extent as to be incapable of combi</w:t>
      </w:r>
      <w:r w:rsidR="007D76DF">
        <w:rPr>
          <w:rFonts w:cs="Times New Roman"/>
          <w:szCs w:val="24"/>
          <w:lang w:val="en-US"/>
        </w:rPr>
        <w:t>ning with it” (Emanuelli, at p. </w:t>
      </w:r>
      <w:r w:rsidRPr="00A50D83">
        <w:rPr>
          <w:rFonts w:cs="Times New Roman"/>
          <w:szCs w:val="24"/>
          <w:lang w:val="en-US"/>
        </w:rPr>
        <w:t>288).</w:t>
      </w:r>
    </w:p>
    <w:p w14:paraId="0191B368"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The focus of the debate over public order centres in this case on spousal property rights, and the husband’s unilateral revocation of property gifted to the wife and valued at over 33 million dollars.</w:t>
      </w:r>
    </w:p>
    <w:p w14:paraId="4D9C428B" w14:textId="2635455B" w:rsidR="0095720A" w:rsidRPr="00A50D83" w:rsidRDefault="0095720A" w:rsidP="0095720A">
      <w:pPr>
        <w:pStyle w:val="ParaNoNdepar-AltN"/>
        <w:numPr>
          <w:ilvl w:val="0"/>
          <w:numId w:val="9"/>
        </w:numPr>
        <w:rPr>
          <w:rFonts w:cs="Times New Roman"/>
        </w:rPr>
      </w:pPr>
      <w:r w:rsidRPr="00A50D83">
        <w:rPr>
          <w:rFonts w:cs="Times New Roman"/>
        </w:rPr>
        <w:t>Because of the uncertainty usually surrounding the effects of a pending decision, the examination of a pending</w:t>
      </w:r>
      <w:r w:rsidRPr="00A50D83">
        <w:rPr>
          <w:rFonts w:cs="Times New Roman"/>
          <w:i/>
        </w:rPr>
        <w:t xml:space="preserve"> </w:t>
      </w:r>
      <w:r w:rsidRPr="00A50D83">
        <w:rPr>
          <w:rFonts w:cs="Times New Roman"/>
        </w:rPr>
        <w:t>decision simply requires a [</w:t>
      </w:r>
      <w:r w:rsidR="007D76DF">
        <w:rPr>
          <w:rFonts w:cs="Times New Roman"/>
          <w:smallCaps/>
          <w:lang w:val="en-US"/>
        </w:rPr>
        <w:t>t</w:t>
      </w:r>
      <w:r w:rsidRPr="00A50D83">
        <w:rPr>
          <w:rFonts w:cs="Times New Roman"/>
          <w:smallCaps/>
          <w:lang w:val="en-US"/>
        </w:rPr>
        <w:t>ranslation</w:t>
      </w:r>
      <w:r w:rsidRPr="00A50D83">
        <w:rPr>
          <w:rFonts w:cs="Times New Roman"/>
        </w:rPr>
        <w:t xml:space="preserve">] “prognosis” of recognition, that is, demonstrating a possibility that the decision will be recognized (Gérald Goldstein, </w:t>
      </w:r>
      <w:r w:rsidRPr="00936AE0">
        <w:rPr>
          <w:rFonts w:cs="Times New Roman"/>
          <w:i/>
        </w:rPr>
        <w:t>Droit international privé</w:t>
      </w:r>
      <w:r w:rsidRPr="00A50D83">
        <w:rPr>
          <w:rFonts w:cs="Times New Roman"/>
        </w:rPr>
        <w:t xml:space="preserve">, vol. 2, </w:t>
      </w:r>
      <w:r w:rsidRPr="00A50D83">
        <w:rPr>
          <w:rFonts w:cs="Times New Roman"/>
          <w:i/>
        </w:rPr>
        <w:t>Compétence internationale des autorités québécoises et effets des décisions étrangères (Art. 3134 à 3168 C.c.Q.)</w:t>
      </w:r>
      <w:r w:rsidRPr="00A50D83">
        <w:rPr>
          <w:rFonts w:cs="Times New Roman"/>
        </w:rPr>
        <w:t xml:space="preserve"> (2012), at p. 85</w:t>
      </w:r>
      <w:r w:rsidRPr="00A50D83">
        <w:rPr>
          <w:rFonts w:cs="Times New Roman"/>
          <w:lang w:val="en-US"/>
        </w:rPr>
        <w:t xml:space="preserve">; Gérald Goldstein and Ethel Groffier, </w:t>
      </w:r>
      <w:r w:rsidRPr="00A50D83">
        <w:rPr>
          <w:rFonts w:cs="Times New Roman"/>
          <w:i/>
          <w:lang w:val="en-US"/>
        </w:rPr>
        <w:t>Droit international privé</w:t>
      </w:r>
      <w:r w:rsidR="005F5C46">
        <w:rPr>
          <w:rFonts w:cs="Times New Roman"/>
          <w:lang w:val="en-US"/>
        </w:rPr>
        <w:t>, vol. I</w:t>
      </w:r>
      <w:r w:rsidRPr="00A50D83">
        <w:rPr>
          <w:rFonts w:cs="Times New Roman"/>
          <w:lang w:val="en-US"/>
        </w:rPr>
        <w:t xml:space="preserve">, </w:t>
      </w:r>
      <w:r w:rsidRPr="00A50D83">
        <w:rPr>
          <w:rFonts w:cs="Times New Roman"/>
          <w:i/>
          <w:lang w:val="en-US"/>
        </w:rPr>
        <w:t>Théorie générale</w:t>
      </w:r>
      <w:r w:rsidRPr="00A50D83">
        <w:rPr>
          <w:rFonts w:cs="Times New Roman"/>
          <w:lang w:val="en-US"/>
        </w:rPr>
        <w:t xml:space="preserve"> (1998), at pp. 324 and 328). </w:t>
      </w:r>
      <w:r w:rsidRPr="00A50D83">
        <w:rPr>
          <w:rFonts w:cs="Times New Roman"/>
        </w:rPr>
        <w:t xml:space="preserve">While it may be desirable in some cases to await the outcome of a pending proceeding to determine whether it will be inconsistent with the public order condition, art. 3137 of the </w:t>
      </w:r>
      <w:r w:rsidRPr="00A50D83">
        <w:rPr>
          <w:rFonts w:cs="Times New Roman"/>
          <w:i/>
        </w:rPr>
        <w:t>C.C.Q.</w:t>
      </w:r>
      <w:r w:rsidRPr="00A50D83">
        <w:rPr>
          <w:rFonts w:cs="Times New Roman"/>
        </w:rPr>
        <w:t xml:space="preserve"> does not require us to do so, nor, in the circumstances of this case, is it necessary. </w:t>
      </w:r>
    </w:p>
    <w:p w14:paraId="7EB1BD50" w14:textId="77777777" w:rsidR="0095720A" w:rsidRPr="00A50D83" w:rsidRDefault="0095720A" w:rsidP="0095720A">
      <w:pPr>
        <w:pStyle w:val="ParaNoNdepar-AltN"/>
        <w:numPr>
          <w:ilvl w:val="0"/>
          <w:numId w:val="9"/>
        </w:numPr>
        <w:rPr>
          <w:rFonts w:cs="Times New Roman"/>
        </w:rPr>
      </w:pPr>
      <w:r w:rsidRPr="00A50D83">
        <w:rPr>
          <w:rFonts w:cs="Times New Roman"/>
        </w:rPr>
        <w:t xml:space="preserve">I agree that the party seeking a stay under art. 3137 of the </w:t>
      </w:r>
      <w:r w:rsidRPr="00A50D83">
        <w:rPr>
          <w:rFonts w:cs="Times New Roman"/>
          <w:i/>
        </w:rPr>
        <w:t>C.C.Q.</w:t>
      </w:r>
      <w:r w:rsidRPr="00A50D83">
        <w:rPr>
          <w:rFonts w:cs="Times New Roman"/>
        </w:rPr>
        <w:t xml:space="preserve"> bears the burden of demonstrating, on a balance of probabilities, that a stay should be granted. </w:t>
      </w:r>
      <w:r w:rsidRPr="00A50D83">
        <w:rPr>
          <w:rFonts w:cs="Times New Roman"/>
        </w:rPr>
        <w:lastRenderedPageBreak/>
        <w:t xml:space="preserve">This includes the burden to demonstrate that the outcome of the foreign decision will not be manifestly inconsistent with public order and may, as a result, be recognized in Quebec. The majority concludes that the husband has discharged this low burden and that we cannot exclude, at this stage, the possibility that the decision may eventually be recognized in Quebec. In my view, with great respect, this conclusion lacks the necessary evidentiary support. </w:t>
      </w:r>
    </w:p>
    <w:p w14:paraId="03B8A42C" w14:textId="77777777" w:rsidR="0095720A" w:rsidRPr="00A50D83" w:rsidRDefault="0095720A" w:rsidP="0095720A">
      <w:pPr>
        <w:pStyle w:val="ParaNoNdepar-AltN"/>
        <w:numPr>
          <w:ilvl w:val="0"/>
          <w:numId w:val="9"/>
        </w:numPr>
        <w:rPr>
          <w:rFonts w:cs="Times New Roman"/>
          <w:szCs w:val="24"/>
          <w:lang w:val="en-US"/>
        </w:rPr>
      </w:pPr>
      <w:r w:rsidRPr="00A50D83">
        <w:rPr>
          <w:rFonts w:cs="Times New Roman"/>
          <w:szCs w:val="24"/>
          <w:lang w:val="en-US"/>
        </w:rPr>
        <w:t>The trial judge, Hallée J.S.C., heard from four experts in Belgian law, two for each of the parties. They explained that a donor spouse can, at any time, revoke unilaterally and without any formalities, any gift he or she has made during the marriage. A simple letter is enough. No reasons for the revocation are necessary and nothing can derogate from it.</w:t>
      </w:r>
    </w:p>
    <w:p w14:paraId="5D7ED412" w14:textId="77777777" w:rsidR="0095720A" w:rsidRPr="00A50D83" w:rsidRDefault="0095720A" w:rsidP="0095720A">
      <w:pPr>
        <w:pStyle w:val="ParaNoNdepar-AltN"/>
        <w:numPr>
          <w:ilvl w:val="0"/>
          <w:numId w:val="9"/>
        </w:numPr>
        <w:rPr>
          <w:rFonts w:cs="Times New Roman"/>
          <w:szCs w:val="24"/>
          <w:lang w:val="en-US"/>
        </w:rPr>
      </w:pPr>
      <w:r w:rsidRPr="00A50D83">
        <w:rPr>
          <w:rFonts w:cs="Times New Roman"/>
          <w:szCs w:val="24"/>
          <w:lang w:val="en-US"/>
        </w:rPr>
        <w:t xml:space="preserve">A court in Belgium has no discretion but to accede to a request for revocation. Even if it is made in bad faith, neither the revocation nor its immediate, retroactive effect can be prevented. And the revocation can occur notwithstanding any dramatic financial consequences for the spouse subject to the revocation. </w:t>
      </w:r>
    </w:p>
    <w:p w14:paraId="659A9732" w14:textId="77777777" w:rsidR="0095720A" w:rsidRPr="00A50D83" w:rsidRDefault="0095720A" w:rsidP="0095720A">
      <w:pPr>
        <w:pStyle w:val="ParaNoNdepar-AltN"/>
        <w:numPr>
          <w:ilvl w:val="0"/>
          <w:numId w:val="9"/>
        </w:numPr>
        <w:rPr>
          <w:rFonts w:cs="Times New Roman"/>
          <w:szCs w:val="24"/>
          <w:lang w:val="en-US"/>
        </w:rPr>
      </w:pPr>
      <w:r w:rsidRPr="00A50D83">
        <w:rPr>
          <w:rFonts w:cs="Times New Roman"/>
          <w:szCs w:val="24"/>
          <w:lang w:val="en-US"/>
        </w:rPr>
        <w:t xml:space="preserve">The experts also expressed the view that art. 1096 of the </w:t>
      </w:r>
      <w:r w:rsidRPr="00A50D83">
        <w:rPr>
          <w:rFonts w:cs="Times New Roman"/>
        </w:rPr>
        <w:t xml:space="preserve">Belgian </w:t>
      </w:r>
      <w:r w:rsidRPr="00A50D83">
        <w:rPr>
          <w:rFonts w:cs="Times New Roman"/>
          <w:i/>
        </w:rPr>
        <w:t>Civil Code</w:t>
      </w:r>
      <w:r w:rsidRPr="00A50D83">
        <w:rPr>
          <w:rFonts w:cs="Times New Roman"/>
          <w:szCs w:val="24"/>
          <w:lang w:val="en-US"/>
        </w:rPr>
        <w:t xml:space="preserve"> appeared to be discriminatory, since it treats spouses differently from other citizens, by rendering them subject to a rule of revocation that does not apply to any other Belgian. They observed that, based on their discriminatory impact, similar laws permitting the unilateral revocation of gifts to spouses have been repealed or ruled unconstitutional in many European countries, including Italy and France.</w:t>
      </w:r>
    </w:p>
    <w:p w14:paraId="76A73F23"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lastRenderedPageBreak/>
        <w:t xml:space="preserve">The trial judge accepted this evidence and, based on it, concluded that the revocation of gifts under art. 1096 of the </w:t>
      </w:r>
      <w:r w:rsidRPr="00A50D83">
        <w:rPr>
          <w:rFonts w:cs="Times New Roman"/>
        </w:rPr>
        <w:t xml:space="preserve">Belgian </w:t>
      </w:r>
      <w:r w:rsidRPr="00A50D83">
        <w:rPr>
          <w:rFonts w:cs="Times New Roman"/>
          <w:i/>
        </w:rPr>
        <w:t>Civil Code</w:t>
      </w:r>
      <w:r w:rsidRPr="00A50D83">
        <w:rPr>
          <w:rFonts w:cs="Times New Roman"/>
          <w:szCs w:val="24"/>
        </w:rPr>
        <w:t xml:space="preserve"> is absolute and unilateral and that there is no judicial discretion to prevent it, regardless of the reason for the revocation, its </w:t>
      </w:r>
      <w:r w:rsidRPr="00A50D83">
        <w:rPr>
          <w:rFonts w:cs="Times New Roman"/>
          <w:i/>
          <w:szCs w:val="24"/>
        </w:rPr>
        <w:t>bona fides</w:t>
      </w:r>
      <w:r w:rsidRPr="00A50D83">
        <w:rPr>
          <w:rFonts w:cs="Times New Roman"/>
          <w:szCs w:val="24"/>
        </w:rPr>
        <w:t xml:space="preserve">, or its consequences. She also concluded that there was no available remedial relief under Belgian law if art. 1096 of the </w:t>
      </w:r>
      <w:r w:rsidRPr="00A50D83">
        <w:rPr>
          <w:rFonts w:cs="Times New Roman"/>
        </w:rPr>
        <w:t xml:space="preserve">Belgian </w:t>
      </w:r>
      <w:r w:rsidRPr="00A50D83">
        <w:rPr>
          <w:rFonts w:cs="Times New Roman"/>
          <w:i/>
        </w:rPr>
        <w:t>Civil Code</w:t>
      </w:r>
      <w:r w:rsidRPr="00A50D83">
        <w:rPr>
          <w:rFonts w:cs="Times New Roman"/>
          <w:szCs w:val="24"/>
        </w:rPr>
        <w:t xml:space="preserve"> is invoked, and that any revocation under art. 1096 occurs automatically without any regard for the effects of the revocation on the economic situation of the spouse whose gifts are being revoked. </w:t>
      </w:r>
    </w:p>
    <w:p w14:paraId="092E2A17"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 xml:space="preserve">The husband’s letter of revocation listed gifts with a total value of $33,679,296, including 16.2 million dollars in cash donations as well as the wife’s half of the family residence, valued at 6.6 million dollars. His letter also stated that this was only the first part of a series of revocations he was planning to make. </w:t>
      </w:r>
    </w:p>
    <w:p w14:paraId="4B1157F2" w14:textId="77777777" w:rsidR="0095720A" w:rsidRPr="00A50D83" w:rsidRDefault="0095720A" w:rsidP="0095720A">
      <w:pPr>
        <w:pStyle w:val="ParaNoNdepar-AltN"/>
        <w:numPr>
          <w:ilvl w:val="0"/>
          <w:numId w:val="9"/>
        </w:numPr>
        <w:rPr>
          <w:rFonts w:cs="Times New Roman"/>
          <w:lang w:val="en-US"/>
        </w:rPr>
      </w:pPr>
      <w:r w:rsidRPr="00A50D83">
        <w:rPr>
          <w:rFonts w:cs="Times New Roman"/>
          <w:szCs w:val="24"/>
        </w:rPr>
        <w:t xml:space="preserve">The trial judge found that the impact of this revocation on the wife would be economically catastrophic. </w:t>
      </w:r>
    </w:p>
    <w:p w14:paraId="7367C377" w14:textId="77777777" w:rsidR="0095720A" w:rsidRPr="00A50D83" w:rsidRDefault="0095720A" w:rsidP="0095720A">
      <w:pPr>
        <w:pStyle w:val="ParaNoNdepar-AltN"/>
        <w:numPr>
          <w:ilvl w:val="0"/>
          <w:numId w:val="9"/>
        </w:numPr>
        <w:rPr>
          <w:rFonts w:cs="Times New Roman"/>
          <w:lang w:val="en-US"/>
        </w:rPr>
      </w:pPr>
      <w:r w:rsidRPr="00A50D83">
        <w:rPr>
          <w:rFonts w:cs="Times New Roman"/>
        </w:rPr>
        <w:t xml:space="preserve">The Court of Appeal was of the view that when assessing the susceptibility of recognition, the burden was not on the husband who was seeking the stay, but on the wife who opposed it. This reversal of the onus appears to have led the Court of Appeal to suggest various hypotheticals showing that it was premature to determine at this stage whether the decision would be manifestly inconsistent with public order. </w:t>
      </w:r>
    </w:p>
    <w:p w14:paraId="6EC2A34A"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lastRenderedPageBreak/>
        <w:t xml:space="preserve">The first hypothetical created by the Court of Appeal was that the Constitutional Court of Belgium could, potentially, determine that art. 1096 of the </w:t>
      </w:r>
      <w:r w:rsidRPr="00A50D83">
        <w:rPr>
          <w:rFonts w:cs="Times New Roman"/>
        </w:rPr>
        <w:t xml:space="preserve">Belgian </w:t>
      </w:r>
      <w:r w:rsidRPr="00A50D83">
        <w:rPr>
          <w:rFonts w:cs="Times New Roman"/>
          <w:i/>
        </w:rPr>
        <w:t>Civil Code</w:t>
      </w:r>
      <w:r w:rsidRPr="00A50D83">
        <w:rPr>
          <w:rFonts w:cs="Times New Roman"/>
          <w:szCs w:val="24"/>
        </w:rPr>
        <w:t xml:space="preserve"> is unconstitutional. </w:t>
      </w:r>
    </w:p>
    <w:p w14:paraId="3BFF3FD9" w14:textId="77777777" w:rsidR="0095720A" w:rsidRPr="00A50D83" w:rsidRDefault="0095720A" w:rsidP="0095720A">
      <w:pPr>
        <w:pStyle w:val="ParaNoNdepar-AltN"/>
        <w:numPr>
          <w:ilvl w:val="0"/>
          <w:numId w:val="9"/>
        </w:numPr>
        <w:rPr>
          <w:rFonts w:cs="Times New Roman"/>
        </w:rPr>
      </w:pPr>
      <w:r w:rsidRPr="00A50D83">
        <w:rPr>
          <w:rFonts w:cs="Times New Roman"/>
        </w:rPr>
        <w:t xml:space="preserve">While it is true that the Belgian experts noted that there is much academic debate about this provision, they also observed that, so far, this debate has had no effect on the Belgian judiciary. That means that there is no evidence to support the theory that the Constitutional Court of Belgium would find the provision unconstitutional. To suggest that a party seeking a stay under art. 3137 of the </w:t>
      </w:r>
      <w:r w:rsidRPr="00A50D83">
        <w:rPr>
          <w:rFonts w:cs="Times New Roman"/>
          <w:i/>
        </w:rPr>
        <w:t>C.C.Q.</w:t>
      </w:r>
      <w:r w:rsidRPr="00A50D83">
        <w:rPr>
          <w:rFonts w:cs="Times New Roman"/>
        </w:rPr>
        <w:t xml:space="preserve"> can satisfy the public order condition by pointing to the mere existence of debate on the constitutional validity of a foreign provision or, in this case, the wife’s attempt to challenge the constitutionality of the provision, seems to me to reduce the burden from low to non-existent. It remains unclear whether the Constitutional Court of Belgium will in fact rule on </w:t>
      </w:r>
      <w:r w:rsidRPr="00A50D83">
        <w:rPr>
          <w:rFonts w:cs="Times New Roman"/>
          <w:lang w:val="en-US"/>
        </w:rPr>
        <w:t xml:space="preserve">art. 1096 of the Belgian </w:t>
      </w:r>
      <w:r w:rsidRPr="00A50D83">
        <w:rPr>
          <w:rFonts w:cs="Times New Roman"/>
          <w:i/>
          <w:lang w:val="en-US"/>
        </w:rPr>
        <w:t>Civil Code</w:t>
      </w:r>
      <w:r w:rsidRPr="00A50D83">
        <w:rPr>
          <w:rFonts w:cs="Times New Roman"/>
          <w:lang w:val="en-US"/>
        </w:rPr>
        <w:t xml:space="preserve"> since the Brussels Court of Appeal has not yet referred the “</w:t>
      </w:r>
      <w:r w:rsidRPr="00A50D83">
        <w:rPr>
          <w:rFonts w:cs="Times New Roman"/>
          <w:i/>
          <w:lang w:val="en-US"/>
        </w:rPr>
        <w:t>questions préjudicielles</w:t>
      </w:r>
      <w:r w:rsidRPr="00A50D83">
        <w:rPr>
          <w:rFonts w:cs="Times New Roman"/>
          <w:lang w:val="en-US"/>
        </w:rPr>
        <w:t>” to it. Nonetheless, in my respectful view, relying on Belgium to set aside its own law in order to manufacture a possibility that the revocation may not occur extinguishes the husband’s burden.</w:t>
      </w:r>
    </w:p>
    <w:p w14:paraId="4A414C50" w14:textId="77777777" w:rsidR="0095720A" w:rsidRPr="00A50D83" w:rsidRDefault="0095720A" w:rsidP="0095720A">
      <w:pPr>
        <w:pStyle w:val="ParaNoNdepar-AltN"/>
        <w:numPr>
          <w:ilvl w:val="0"/>
          <w:numId w:val="9"/>
        </w:numPr>
        <w:rPr>
          <w:rFonts w:cs="Times New Roman"/>
        </w:rPr>
      </w:pPr>
      <w:r w:rsidRPr="00A50D83">
        <w:rPr>
          <w:rFonts w:cs="Times New Roman"/>
        </w:rPr>
        <w:t xml:space="preserve">In any event, it seems to me that we must treat art. 1096 of the Belgian </w:t>
      </w:r>
      <w:r w:rsidRPr="00A50D83">
        <w:rPr>
          <w:rFonts w:cs="Times New Roman"/>
          <w:i/>
        </w:rPr>
        <w:t>Civil Code</w:t>
      </w:r>
      <w:r w:rsidRPr="00A50D83">
        <w:rPr>
          <w:rFonts w:cs="Times New Roman"/>
        </w:rPr>
        <w:t xml:space="preserve"> as having the legal status it currently enjoys — constitutional — rather than speculate on whether a foreign authority might decide to strike it down.</w:t>
      </w:r>
    </w:p>
    <w:p w14:paraId="461962CB"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 xml:space="preserve">The second hypothetical created by the Court of Appeal was that there was a possibility that the Belgian decision could limit the scope of the revocation, based on </w:t>
      </w:r>
      <w:r w:rsidRPr="00A50D83">
        <w:rPr>
          <w:rFonts w:cs="Times New Roman"/>
          <w:szCs w:val="24"/>
        </w:rPr>
        <w:lastRenderedPageBreak/>
        <w:t xml:space="preserve">its speculation that some of the assets might not be considered gifts and would therefore not be revoked. </w:t>
      </w:r>
    </w:p>
    <w:p w14:paraId="56EFD565" w14:textId="461ED618" w:rsidR="0095720A" w:rsidRPr="00A50D83" w:rsidRDefault="0095720A" w:rsidP="0095720A">
      <w:pPr>
        <w:pStyle w:val="ParaNoNdepar-AltN"/>
        <w:numPr>
          <w:ilvl w:val="0"/>
          <w:numId w:val="9"/>
        </w:numPr>
        <w:rPr>
          <w:rFonts w:cs="Times New Roman"/>
          <w:szCs w:val="24"/>
          <w:lang w:val="en-US"/>
        </w:rPr>
      </w:pPr>
      <w:r w:rsidRPr="00A50D83">
        <w:rPr>
          <w:rFonts w:cs="Times New Roman"/>
        </w:rPr>
        <w:t>The extent to which the husband seeks to revoke gifts must be taken at face value (</w:t>
      </w:r>
      <w:r w:rsidRPr="00A50D83">
        <w:rPr>
          <w:rFonts w:cs="Times New Roman"/>
          <w:i/>
        </w:rPr>
        <w:t>Rocois Construction Inc. v. Québec Ready Mix Inc.</w:t>
      </w:r>
      <w:r w:rsidRPr="00A50D83">
        <w:rPr>
          <w:rFonts w:cs="Times New Roman"/>
        </w:rPr>
        <w:t>, [1990] 2 S.C.R. 440, at p.</w:t>
      </w:r>
      <w:r w:rsidR="00E657C9">
        <w:rPr>
          <w:rFonts w:cs="Times New Roman"/>
        </w:rPr>
        <w:t> </w:t>
      </w:r>
      <w:r w:rsidRPr="00A50D83">
        <w:rPr>
          <w:rFonts w:cs="Times New Roman"/>
        </w:rPr>
        <w:t xml:space="preserve">465; </w:t>
      </w:r>
      <w:r w:rsidRPr="00A50D83">
        <w:rPr>
          <w:rFonts w:cs="Times New Roman"/>
          <w:i/>
        </w:rPr>
        <w:t>Birdsall Inc. v. In Any Event Inc.</w:t>
      </w:r>
      <w:r w:rsidRPr="00A50D83">
        <w:rPr>
          <w:rFonts w:cs="Times New Roman"/>
        </w:rPr>
        <w:t xml:space="preserve">, </w:t>
      </w:r>
      <w:r w:rsidRPr="00A50D83">
        <w:rPr>
          <w:rFonts w:cs="Times New Roman"/>
          <w:szCs w:val="24"/>
        </w:rPr>
        <w:t>[1</w:t>
      </w:r>
      <w:r w:rsidR="00FB4442">
        <w:rPr>
          <w:rFonts w:cs="Times New Roman"/>
          <w:szCs w:val="24"/>
        </w:rPr>
        <w:t>999] R.J.Q. 1344 (C.A.), at pp. </w:t>
      </w:r>
      <w:r w:rsidRPr="00A50D83">
        <w:rPr>
          <w:rFonts w:cs="Times New Roman"/>
          <w:szCs w:val="24"/>
        </w:rPr>
        <w:t>1352-53</w:t>
      </w:r>
      <w:r w:rsidRPr="00A50D83">
        <w:rPr>
          <w:rFonts w:cs="Times New Roman"/>
        </w:rPr>
        <w:t>). As such, not only does applying the hypothetical alleviate the husband’s burden, there is sim</w:t>
      </w:r>
      <w:r w:rsidR="00E657C9">
        <w:rPr>
          <w:rFonts w:cs="Times New Roman"/>
        </w:rPr>
        <w:t>ply no evidence to support it.</w:t>
      </w:r>
    </w:p>
    <w:p w14:paraId="49DA60C1"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 xml:space="preserve">The final hypothesis raised by the Court of Appeal was that a compensatory allowance could potentially be ordered as a remedy in Quebec. The trial court in Belgium had concluded that Quebec law would apply to the compensatory allowance request, but in the interval between the Court of Appeal’s decision and the hearing before this Court, the Brussels Court of Appeal overturned the Belgian trial decision on this point and found that Belgian, not Quebec law, applies to the compensatory allowance claim. Yet, there is no evidence about what remedial mechanisms are available in Belgium or under what circumstances they apply. </w:t>
      </w:r>
    </w:p>
    <w:p w14:paraId="59BE9684" w14:textId="77777777" w:rsidR="0095720A" w:rsidRPr="00A50D83" w:rsidRDefault="0095720A" w:rsidP="0095720A">
      <w:pPr>
        <w:pStyle w:val="ParaNoNdepar-AltN"/>
        <w:numPr>
          <w:ilvl w:val="0"/>
          <w:numId w:val="9"/>
        </w:numPr>
        <w:rPr>
          <w:rFonts w:cs="Times New Roman"/>
          <w:szCs w:val="24"/>
        </w:rPr>
      </w:pPr>
      <w:r w:rsidRPr="00A50D83">
        <w:rPr>
          <w:rFonts w:cs="Times New Roman"/>
        </w:rPr>
        <w:t xml:space="preserve">As a result, none of the hypotheticals suggested by the Court of Appeal bear in any way on what the husband is actually seeking in Belgium, namely, the revocation of gifts to his wife worth over 33 million dollars. </w:t>
      </w:r>
    </w:p>
    <w:p w14:paraId="7FA12DF3" w14:textId="77777777" w:rsidR="0095720A" w:rsidRPr="00A50D83" w:rsidRDefault="0095720A" w:rsidP="0095720A">
      <w:pPr>
        <w:pStyle w:val="ParaNoNdepar-AltN"/>
        <w:numPr>
          <w:ilvl w:val="0"/>
          <w:numId w:val="9"/>
        </w:numPr>
        <w:rPr>
          <w:rFonts w:cs="Times New Roman"/>
          <w:szCs w:val="24"/>
        </w:rPr>
      </w:pPr>
      <w:r w:rsidRPr="00A50D83">
        <w:rPr>
          <w:rFonts w:cs="Times New Roman"/>
          <w:lang w:val="en-US"/>
        </w:rPr>
        <w:t>Pending</w:t>
      </w:r>
      <w:r w:rsidRPr="00A50D83">
        <w:rPr>
          <w:rFonts w:cs="Times New Roman"/>
          <w:i/>
          <w:lang w:val="en-US"/>
        </w:rPr>
        <w:t xml:space="preserve"> </w:t>
      </w:r>
      <w:r w:rsidRPr="00A50D83">
        <w:rPr>
          <w:rFonts w:cs="Times New Roman"/>
          <w:lang w:val="en-US"/>
        </w:rPr>
        <w:t xml:space="preserve">decisions, by definition, have no fixed outcome. But relying on the posed hypotheticals as being sufficient to create doubt about the outcome in this </w:t>
      </w:r>
      <w:r w:rsidRPr="00A50D83">
        <w:rPr>
          <w:rFonts w:cs="Times New Roman"/>
          <w:lang w:val="en-US"/>
        </w:rPr>
        <w:lastRenderedPageBreak/>
        <w:t xml:space="preserve">case, raises concerns that the “susceptibility of recognition of pending decisions” requirement under art. 3137 of the </w:t>
      </w:r>
      <w:r w:rsidRPr="00A50D83">
        <w:rPr>
          <w:rFonts w:cs="Times New Roman"/>
          <w:i/>
          <w:lang w:val="en-US"/>
        </w:rPr>
        <w:t>C.C.Q.</w:t>
      </w:r>
      <w:r w:rsidRPr="00A50D83">
        <w:rPr>
          <w:rFonts w:cs="Times New Roman"/>
          <w:lang w:val="en-US"/>
        </w:rPr>
        <w:t xml:space="preserve"> will be hollowed out. </w:t>
      </w:r>
    </w:p>
    <w:p w14:paraId="656CC7F9" w14:textId="77777777" w:rsidR="0095720A" w:rsidRPr="00A50D83" w:rsidRDefault="0095720A" w:rsidP="0095720A">
      <w:pPr>
        <w:pStyle w:val="ParaNoNdepar-AltN"/>
        <w:numPr>
          <w:ilvl w:val="0"/>
          <w:numId w:val="9"/>
        </w:numPr>
        <w:rPr>
          <w:rFonts w:cs="Times New Roman"/>
          <w:szCs w:val="24"/>
        </w:rPr>
      </w:pPr>
      <w:r w:rsidRPr="00A50D83">
        <w:rPr>
          <w:rFonts w:cs="Times New Roman"/>
          <w:lang w:val="en-US"/>
        </w:rPr>
        <w:t xml:space="preserve">At its core, this case is about a non-discretionary provision in Belgium that allows a spouse unilaterally to revoke, without any formalities or justification, gifts bestowed during the marriage. It is an absolute right, even when exercised in bad faith. More significantly, the revocation contemplated under art. 1096 of the </w:t>
      </w:r>
      <w:r w:rsidRPr="00A50D83">
        <w:rPr>
          <w:rFonts w:cs="Times New Roman"/>
        </w:rPr>
        <w:t xml:space="preserve">Belgian </w:t>
      </w:r>
      <w:r w:rsidRPr="00A50D83">
        <w:rPr>
          <w:rFonts w:cs="Times New Roman"/>
          <w:i/>
        </w:rPr>
        <w:t>Civil Code</w:t>
      </w:r>
      <w:r w:rsidRPr="00A50D83">
        <w:rPr>
          <w:rFonts w:cs="Times New Roman"/>
          <w:lang w:val="en-US"/>
        </w:rPr>
        <w:t xml:space="preserve"> is valid in Belgium even when its application results in flagrant inequalities between spouses. </w:t>
      </w:r>
      <w:r w:rsidRPr="00A50D83">
        <w:rPr>
          <w:rFonts w:cs="Times New Roman"/>
          <w:szCs w:val="24"/>
        </w:rPr>
        <w:t>In my respectful view, allowing speculation to drive the analysis, rather than the reality of the revocation for the wife, empties the burden on the husband of any meaning.</w:t>
      </w:r>
    </w:p>
    <w:p w14:paraId="19408FAC"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 xml:space="preserve">There may perhaps be decisions under art. 1096 of the </w:t>
      </w:r>
      <w:r w:rsidRPr="00A50D83">
        <w:rPr>
          <w:rFonts w:cs="Times New Roman"/>
        </w:rPr>
        <w:t xml:space="preserve">Belgian </w:t>
      </w:r>
      <w:r w:rsidRPr="00A50D83">
        <w:rPr>
          <w:rFonts w:cs="Times New Roman"/>
          <w:i/>
        </w:rPr>
        <w:t>Civil Code</w:t>
      </w:r>
      <w:r w:rsidRPr="00A50D83">
        <w:rPr>
          <w:rFonts w:cs="Times New Roman"/>
          <w:szCs w:val="24"/>
        </w:rPr>
        <w:t xml:space="preserve"> that would be recognized in Quebec, but this is not, with respect, one of them. The husband is</w:t>
      </w:r>
      <w:r w:rsidRPr="00A50D83">
        <w:rPr>
          <w:rFonts w:cs="Times New Roman"/>
        </w:rPr>
        <w:t xml:space="preserve"> seeking to unilaterally revoke over 33 million dollars in assets. As the trial judge found, the consequences for the wife will be catastrophic. The unilateral extinguishment of a gift to a spouse of an item of clothing or furniture may not offend public order as understood in international relations under art. 3155 of the </w:t>
      </w:r>
      <w:r w:rsidRPr="00A50D83">
        <w:rPr>
          <w:rFonts w:cs="Times New Roman"/>
          <w:i/>
        </w:rPr>
        <w:t>C.C.Q.</w:t>
      </w:r>
      <w:r w:rsidRPr="00A50D83">
        <w:rPr>
          <w:rFonts w:cs="Times New Roman"/>
        </w:rPr>
        <w:t>, but the inevitability of a spouse’s consequential vulnerability almost certainly would.</w:t>
      </w:r>
    </w:p>
    <w:p w14:paraId="5CD488C2" w14:textId="77777777" w:rsidR="0095720A" w:rsidRDefault="0095720A" w:rsidP="0095720A">
      <w:pPr>
        <w:pStyle w:val="ParaNoNdepar-AltN"/>
        <w:numPr>
          <w:ilvl w:val="0"/>
          <w:numId w:val="9"/>
        </w:numPr>
        <w:rPr>
          <w:rFonts w:cs="Times New Roman"/>
          <w:lang w:val="en-US"/>
        </w:rPr>
      </w:pPr>
      <w:r w:rsidRPr="00A50D83">
        <w:rPr>
          <w:rFonts w:cs="Times New Roman"/>
          <w:lang w:val="en-US"/>
        </w:rPr>
        <w:t xml:space="preserve">In international relations, we find consensus about spousal equality in the context of marriage dissolution in various international instruments, including </w:t>
      </w:r>
      <w:r w:rsidRPr="00A50D83">
        <w:rPr>
          <w:rFonts w:cs="Times New Roman"/>
          <w:lang w:val="en-US"/>
        </w:rPr>
        <w:br/>
        <w:t xml:space="preserve">art. 16(1) of the </w:t>
      </w:r>
      <w:r w:rsidRPr="00A50D83">
        <w:rPr>
          <w:rFonts w:cs="Times New Roman"/>
          <w:i/>
          <w:lang w:val="en-US"/>
        </w:rPr>
        <w:t>Universal Declaration of Human Rights</w:t>
      </w:r>
      <w:r w:rsidRPr="00A50D83">
        <w:rPr>
          <w:rFonts w:cs="Times New Roman"/>
          <w:lang w:val="en-US"/>
        </w:rPr>
        <w:t>, G.A. Res. 217 A (III), U.N. Doc. A/810, at 71 (1948), which states that:</w:t>
      </w:r>
    </w:p>
    <w:p w14:paraId="7971C883" w14:textId="7117EB5E" w:rsidR="007A045B" w:rsidRPr="007A045B" w:rsidRDefault="007A045B" w:rsidP="007A045B">
      <w:pPr>
        <w:pStyle w:val="Citation-AltC"/>
        <w:spacing w:before="240" w:after="240"/>
        <w:ind w:left="1612" w:hanging="446"/>
        <w:rPr>
          <w:lang w:val="en-US"/>
        </w:rPr>
      </w:pPr>
      <w:r w:rsidRPr="00A50D83">
        <w:rPr>
          <w:lang w:val="en-US"/>
        </w:rPr>
        <w:lastRenderedPageBreak/>
        <w:t>Article 16</w:t>
      </w:r>
    </w:p>
    <w:p w14:paraId="0AF3F307" w14:textId="1D2648F8" w:rsidR="007A045B" w:rsidRPr="00A50D83" w:rsidRDefault="007A045B" w:rsidP="007A045B">
      <w:pPr>
        <w:pStyle w:val="ParaNoNdepar-AltN"/>
        <w:spacing w:before="240" w:after="720" w:line="240" w:lineRule="auto"/>
        <w:ind w:left="1612" w:hanging="446"/>
        <w:rPr>
          <w:rFonts w:cs="Times New Roman"/>
          <w:lang w:val="en-US"/>
        </w:rPr>
      </w:pPr>
      <w:r w:rsidRPr="00A50D83">
        <w:rPr>
          <w:lang w:val="en-US"/>
        </w:rPr>
        <w:t>1.  Men and women of full age, without any limitation due to race, nationality or religion, have the right to marry and to found a family. They are entitled to equal rights as to marriage, during marriage and at its dissolution.</w:t>
      </w:r>
    </w:p>
    <w:p w14:paraId="0C5AB981" w14:textId="77777777" w:rsidR="0095720A" w:rsidRDefault="0095720A" w:rsidP="0095720A">
      <w:pPr>
        <w:pStyle w:val="ParaNoNdepar-AltN"/>
        <w:numPr>
          <w:ilvl w:val="0"/>
          <w:numId w:val="9"/>
        </w:numPr>
        <w:rPr>
          <w:rFonts w:cs="Times New Roman"/>
          <w:lang w:val="en-US"/>
        </w:rPr>
      </w:pPr>
      <w:r w:rsidRPr="00A50D83">
        <w:rPr>
          <w:rFonts w:cs="Times New Roman"/>
          <w:i/>
          <w:lang w:val="en-US"/>
        </w:rPr>
        <w:t>Protocol No. 7 to the</w:t>
      </w:r>
      <w:r w:rsidRPr="00A50D83">
        <w:rPr>
          <w:rFonts w:cs="Times New Roman"/>
          <w:lang w:val="en-US"/>
        </w:rPr>
        <w:t xml:space="preserve"> </w:t>
      </w:r>
      <w:r w:rsidRPr="00A50D83">
        <w:rPr>
          <w:rFonts w:cs="Times New Roman"/>
          <w:i/>
          <w:lang w:val="en-US"/>
        </w:rPr>
        <w:t>Convention for the Protection of Human Rights and Fundamental Freedoms</w:t>
      </w:r>
      <w:r w:rsidRPr="00A50D83">
        <w:rPr>
          <w:rFonts w:cs="Times New Roman"/>
          <w:lang w:val="en-US"/>
        </w:rPr>
        <w:t>, 1525 U.N.T.S. 195, ratified by Belgium on April 13, 2012,</w:t>
      </w:r>
      <w:r>
        <w:rPr>
          <w:rFonts w:cs="Times New Roman"/>
          <w:lang w:val="en-US"/>
        </w:rPr>
        <w:t xml:space="preserve"> </w:t>
      </w:r>
      <w:r w:rsidRPr="00A50D83">
        <w:rPr>
          <w:rFonts w:cs="Times New Roman"/>
          <w:lang w:val="en-US"/>
        </w:rPr>
        <w:t xml:space="preserve">similarly provides that:  </w:t>
      </w:r>
    </w:p>
    <w:p w14:paraId="0952F678" w14:textId="11618231" w:rsidR="007A045B" w:rsidRDefault="007C59DA" w:rsidP="007C59DA">
      <w:pPr>
        <w:pStyle w:val="ParaNoNdepar-AltN"/>
        <w:spacing w:before="240" w:after="240" w:line="240" w:lineRule="auto"/>
        <w:ind w:left="1170"/>
        <w:rPr>
          <w:b/>
          <w:lang w:val="en-US"/>
        </w:rPr>
      </w:pPr>
      <w:r w:rsidRPr="00A50D83">
        <w:rPr>
          <w:b/>
          <w:lang w:val="en-US"/>
        </w:rPr>
        <w:t>Article 5 — Equality between spouses</w:t>
      </w:r>
    </w:p>
    <w:p w14:paraId="73A481D0" w14:textId="0914F0DE" w:rsidR="007C59DA" w:rsidRPr="00A50D83" w:rsidRDefault="007C59DA" w:rsidP="007C59DA">
      <w:pPr>
        <w:pStyle w:val="ParaNoNdepar-AltN"/>
        <w:spacing w:after="720" w:line="240" w:lineRule="auto"/>
        <w:ind w:left="1166"/>
        <w:rPr>
          <w:rFonts w:cs="Times New Roman"/>
          <w:lang w:val="en-US"/>
        </w:rPr>
      </w:pPr>
      <w:r w:rsidRPr="00A50D83">
        <w:rPr>
          <w:lang w:val="en-US"/>
        </w:rPr>
        <w:t>Spouses shall enjoy equality of rights and responsibilities of a private law character between them, and in their relations with their children, as to marriage, during marriage and in the event of its dissolution. This Article shall not prevent States from taking such measures as are necessary in the interests of the children.</w:t>
      </w:r>
    </w:p>
    <w:p w14:paraId="3461DE00" w14:textId="77777777" w:rsidR="0095720A" w:rsidRDefault="0095720A" w:rsidP="0095720A">
      <w:pPr>
        <w:pStyle w:val="ParaNoNdepar-AltN"/>
        <w:numPr>
          <w:ilvl w:val="0"/>
          <w:numId w:val="9"/>
        </w:numPr>
        <w:rPr>
          <w:rFonts w:cs="Times New Roman"/>
          <w:lang w:val="en-US"/>
        </w:rPr>
      </w:pPr>
      <w:r w:rsidRPr="00A50D83">
        <w:rPr>
          <w:rFonts w:cs="Times New Roman"/>
          <w:lang w:val="en-US"/>
        </w:rPr>
        <w:t>The</w:t>
      </w:r>
      <w:r w:rsidRPr="00A50D83">
        <w:rPr>
          <w:rFonts w:cs="Times New Roman"/>
          <w:i/>
          <w:lang w:val="en-US"/>
        </w:rPr>
        <w:t xml:space="preserve"> Convention on the Elimination of All Forms of Discrimination against Women</w:t>
      </w:r>
      <w:r w:rsidRPr="00A50D83">
        <w:rPr>
          <w:rFonts w:cs="Times New Roman"/>
          <w:lang w:val="en-US"/>
        </w:rPr>
        <w:t xml:space="preserve">, Can. T.S. 1982 No. 31, ratified by Belgium on July 10, 1985, also reinforces the fundamental value of spousal equality in marriage dissolution: </w:t>
      </w:r>
    </w:p>
    <w:p w14:paraId="75A3717B" w14:textId="77777777" w:rsidR="007C59DA" w:rsidRPr="00A50D83" w:rsidRDefault="007C59DA" w:rsidP="007C59DA">
      <w:pPr>
        <w:pStyle w:val="Citation-AltC"/>
        <w:ind w:left="1170"/>
        <w:rPr>
          <w:b/>
          <w:lang w:val="en-US"/>
        </w:rPr>
      </w:pPr>
      <w:r w:rsidRPr="00A50D83">
        <w:rPr>
          <w:b/>
          <w:lang w:val="en-US"/>
        </w:rPr>
        <w:t xml:space="preserve">Article 16 </w:t>
      </w:r>
    </w:p>
    <w:p w14:paraId="1BF3DE4A" w14:textId="77777777" w:rsidR="007C59DA" w:rsidRDefault="007C59DA" w:rsidP="007C59DA">
      <w:pPr>
        <w:pStyle w:val="Citation-AltC"/>
        <w:ind w:left="1170"/>
        <w:rPr>
          <w:lang w:val="en-US"/>
        </w:rPr>
      </w:pPr>
    </w:p>
    <w:p w14:paraId="769C9798" w14:textId="425214E8" w:rsidR="007C59DA" w:rsidRDefault="007C59DA" w:rsidP="007C59DA">
      <w:pPr>
        <w:pStyle w:val="Citation-AltC"/>
        <w:ind w:left="1170"/>
        <w:rPr>
          <w:lang w:val="en-US"/>
        </w:rPr>
      </w:pPr>
      <w:r w:rsidRPr="00A50D83">
        <w:rPr>
          <w:lang w:val="en-US"/>
        </w:rPr>
        <w:t>1. States Parties shall take all appropriate measures to eliminate discrimination against women in all matters relating to marriage and family relations and in particular shall ensure, on a basis of equality of men and women:</w:t>
      </w:r>
    </w:p>
    <w:p w14:paraId="7070959B" w14:textId="77777777" w:rsidR="007C59DA" w:rsidRDefault="007C59DA" w:rsidP="007C59DA">
      <w:pPr>
        <w:pStyle w:val="Citation-AltC"/>
        <w:ind w:left="1170"/>
        <w:rPr>
          <w:lang w:val="en-US"/>
        </w:rPr>
      </w:pPr>
    </w:p>
    <w:p w14:paraId="7C3A9551" w14:textId="24759ADB" w:rsidR="007C59DA" w:rsidRDefault="007C59DA" w:rsidP="007C59DA">
      <w:pPr>
        <w:pStyle w:val="Citation-AltC"/>
        <w:ind w:left="1170"/>
        <w:jc w:val="center"/>
        <w:rPr>
          <w:lang w:val="en-US"/>
        </w:rPr>
      </w:pPr>
      <w:r w:rsidRPr="00E22C13">
        <w:rPr>
          <w:lang w:val="en-US"/>
        </w:rPr>
        <w:t>. . .</w:t>
      </w:r>
    </w:p>
    <w:p w14:paraId="6E7F4B38" w14:textId="77777777" w:rsidR="007C59DA" w:rsidRDefault="007C59DA" w:rsidP="007C59DA">
      <w:pPr>
        <w:pStyle w:val="Citation-AltC"/>
        <w:ind w:left="1170"/>
        <w:rPr>
          <w:lang w:val="en-US"/>
        </w:rPr>
      </w:pPr>
    </w:p>
    <w:p w14:paraId="2EAE0B97" w14:textId="77777777" w:rsidR="007C59DA" w:rsidRPr="00A50D83" w:rsidRDefault="007C59DA" w:rsidP="007C59DA">
      <w:pPr>
        <w:pStyle w:val="Citation-AltC"/>
        <w:ind w:left="1170"/>
        <w:rPr>
          <w:lang w:val="en-US"/>
        </w:rPr>
      </w:pPr>
      <w:r w:rsidRPr="00A50D83">
        <w:rPr>
          <w:lang w:val="en-US"/>
        </w:rPr>
        <w:t>(c) The same rights and responsibilities during marriage and at its dissolution;</w:t>
      </w:r>
    </w:p>
    <w:p w14:paraId="65FF6277" w14:textId="77777777" w:rsidR="007C59DA" w:rsidRPr="00A50D83" w:rsidRDefault="007C59DA" w:rsidP="007C59DA">
      <w:pPr>
        <w:pStyle w:val="Citation-AltC"/>
        <w:ind w:left="1170"/>
        <w:rPr>
          <w:lang w:val="en-US"/>
        </w:rPr>
      </w:pPr>
    </w:p>
    <w:p w14:paraId="11715B6E" w14:textId="77777777" w:rsidR="007C59DA" w:rsidRDefault="007C59DA" w:rsidP="007C59DA">
      <w:pPr>
        <w:pStyle w:val="Citation-AltC"/>
        <w:ind w:left="1170"/>
        <w:jc w:val="center"/>
        <w:rPr>
          <w:lang w:val="en-US"/>
        </w:rPr>
      </w:pPr>
      <w:r>
        <w:rPr>
          <w:lang w:val="en-US"/>
        </w:rPr>
        <w:t>. </w:t>
      </w:r>
      <w:r w:rsidRPr="00A50D83">
        <w:rPr>
          <w:lang w:val="en-US"/>
        </w:rPr>
        <w:t>.</w:t>
      </w:r>
      <w:r>
        <w:rPr>
          <w:lang w:val="en-US"/>
        </w:rPr>
        <w:t> </w:t>
      </w:r>
      <w:r w:rsidRPr="00A50D83">
        <w:rPr>
          <w:lang w:val="en-US"/>
        </w:rPr>
        <w:t>.</w:t>
      </w:r>
    </w:p>
    <w:p w14:paraId="25C927FC" w14:textId="77777777" w:rsidR="007C59DA" w:rsidRPr="00A50D83" w:rsidRDefault="007C59DA" w:rsidP="007C59DA">
      <w:pPr>
        <w:pStyle w:val="Citation-AltC"/>
        <w:ind w:left="1170"/>
        <w:jc w:val="center"/>
        <w:rPr>
          <w:lang w:val="en-US"/>
        </w:rPr>
      </w:pPr>
    </w:p>
    <w:p w14:paraId="6FD1B3D5" w14:textId="43316A89" w:rsidR="007C59DA" w:rsidRDefault="007C59DA" w:rsidP="007C59DA">
      <w:pPr>
        <w:pStyle w:val="Citation-AltC"/>
        <w:ind w:left="1170"/>
        <w:rPr>
          <w:lang w:val="en-US"/>
        </w:rPr>
      </w:pPr>
      <w:r w:rsidRPr="00A50D83">
        <w:rPr>
          <w:lang w:val="en-US"/>
        </w:rPr>
        <w:t>(h) The same rights for both spouses in respect of the ownership, acquisition, management, administration, enjoyment and disposition of property, whether free of charge or for a valuable consideration.</w:t>
      </w:r>
    </w:p>
    <w:p w14:paraId="4F09311D" w14:textId="77777777" w:rsidR="007C59DA" w:rsidRDefault="007C59DA" w:rsidP="007C59DA">
      <w:pPr>
        <w:pStyle w:val="Citation-AltC"/>
        <w:ind w:left="0"/>
        <w:rPr>
          <w:lang w:val="en-US"/>
        </w:rPr>
      </w:pPr>
    </w:p>
    <w:p w14:paraId="6D9FDBA6" w14:textId="77777777" w:rsidR="0095720A" w:rsidRPr="00A50D83" w:rsidRDefault="0095720A" w:rsidP="0095720A">
      <w:pPr>
        <w:pStyle w:val="ParaNoNdepar-AltN"/>
        <w:numPr>
          <w:ilvl w:val="0"/>
          <w:numId w:val="9"/>
        </w:numPr>
        <w:rPr>
          <w:rFonts w:cs="Times New Roman"/>
          <w:szCs w:val="24"/>
          <w:lang w:val="en-US"/>
        </w:rPr>
      </w:pPr>
      <w:r w:rsidRPr="00A50D83">
        <w:rPr>
          <w:rFonts w:cs="Times New Roman"/>
        </w:rPr>
        <w:t xml:space="preserve">This means that the violation of the principle of spousal equality </w:t>
      </w:r>
      <w:r w:rsidRPr="00A50D83">
        <w:rPr>
          <w:rFonts w:cs="Times New Roman"/>
          <w:szCs w:val="24"/>
        </w:rPr>
        <w:t xml:space="preserve">would be manifestly incompatible with public order as understood in international relations. </w:t>
      </w:r>
      <w:r w:rsidRPr="00A50D83">
        <w:rPr>
          <w:rFonts w:cs="Times New Roman"/>
        </w:rPr>
        <w:t xml:space="preserve">Without any evidence that there is even a possibility of a judgment in Belgium in this case that does not infringe these fundamental public order values, I cannot see how the outcome of the decision under art. 1096 of the Belgian </w:t>
      </w:r>
      <w:r w:rsidRPr="00A50D83">
        <w:rPr>
          <w:rFonts w:cs="Times New Roman"/>
          <w:i/>
        </w:rPr>
        <w:t>Civil Code</w:t>
      </w:r>
      <w:r w:rsidRPr="00A50D83">
        <w:rPr>
          <w:rFonts w:cs="Times New Roman"/>
        </w:rPr>
        <w:t xml:space="preserve"> would be recognized in Quebec. </w:t>
      </w:r>
    </w:p>
    <w:p w14:paraId="28BA6F95" w14:textId="77777777" w:rsidR="0095720A" w:rsidRPr="00A50D83" w:rsidRDefault="0095720A" w:rsidP="0095720A">
      <w:pPr>
        <w:pStyle w:val="ParaNoNdepar-AltN"/>
        <w:numPr>
          <w:ilvl w:val="0"/>
          <w:numId w:val="9"/>
        </w:numPr>
        <w:rPr>
          <w:rFonts w:cs="Times New Roman"/>
          <w:szCs w:val="24"/>
          <w:lang w:val="en-US"/>
        </w:rPr>
      </w:pPr>
      <w:r w:rsidRPr="00A50D83">
        <w:rPr>
          <w:rFonts w:cs="Times New Roman"/>
        </w:rPr>
        <w:t xml:space="preserve">This is reinforced by the fact that, as previously noted, the foreign judgment will be inconsistent with international public order if its application </w:t>
      </w:r>
      <w:r w:rsidRPr="00A50D83">
        <w:rPr>
          <w:rFonts w:cs="Times New Roman"/>
          <w:szCs w:val="24"/>
          <w:lang w:val="en-US"/>
        </w:rPr>
        <w:t xml:space="preserve">would contradict the </w:t>
      </w:r>
      <w:r w:rsidRPr="00A50D83">
        <w:rPr>
          <w:rFonts w:cs="Times New Roman"/>
          <w:szCs w:val="24"/>
        </w:rPr>
        <w:t xml:space="preserve">moral, social, economic and political conceptions that underlie Quebec’s legal system </w:t>
      </w:r>
      <w:r w:rsidRPr="00A50D83">
        <w:rPr>
          <w:rFonts w:cs="Times New Roman"/>
          <w:szCs w:val="24"/>
          <w:lang w:val="en-US"/>
        </w:rPr>
        <w:t xml:space="preserve">(Emanuelli, at p. </w:t>
      </w:r>
      <w:r w:rsidRPr="00A50D83">
        <w:rPr>
          <w:rFonts w:cs="Times New Roman"/>
          <w:szCs w:val="24"/>
        </w:rPr>
        <w:t xml:space="preserve">288). </w:t>
      </w:r>
    </w:p>
    <w:p w14:paraId="13577FC6"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 xml:space="preserve">Those conceptions are well developed in </w:t>
      </w:r>
      <w:r w:rsidRPr="00A50D83">
        <w:rPr>
          <w:rFonts w:cs="Times New Roman"/>
          <w:i/>
          <w:szCs w:val="24"/>
        </w:rPr>
        <w:t>Quebec (Attorney General) v. A</w:t>
      </w:r>
      <w:r w:rsidRPr="00A50D83">
        <w:rPr>
          <w:rFonts w:cs="Times New Roman"/>
          <w:szCs w:val="24"/>
        </w:rPr>
        <w:t xml:space="preserve">, [2013] 1 S.C.R. 61, where a majority in this Court recognized the constitutional validity of allowing individuals, through an express consensual choice, to opt for the matrimonial regime of their choice. On this basis, the majority found that it was not discriminatory to exclude </w:t>
      </w:r>
      <w:r w:rsidRPr="00A50D83">
        <w:rPr>
          <w:rFonts w:cs="Times New Roman"/>
          <w:i/>
          <w:szCs w:val="24"/>
        </w:rPr>
        <w:t>de facto</w:t>
      </w:r>
      <w:r w:rsidRPr="00A50D83">
        <w:rPr>
          <w:rFonts w:cs="Times New Roman"/>
          <w:szCs w:val="24"/>
        </w:rPr>
        <w:t xml:space="preserve"> spouses from the patrimonial and support rights granted to married and civil union spouses. </w:t>
      </w:r>
    </w:p>
    <w:p w14:paraId="1ECD7DD6"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lastRenderedPageBreak/>
        <w:t xml:space="preserve">Of particular importance for this appeal, </w:t>
      </w:r>
      <w:r w:rsidRPr="00A50D83">
        <w:rPr>
          <w:rFonts w:cs="Times New Roman"/>
        </w:rPr>
        <w:t>LeBel J. reviewed the changes in the framework for legal relationships between spouses in Quebec since 1980, emphasizing the pivotal moments where greater equality between married spouses was implemented by the Quebec legislature.</w:t>
      </w:r>
      <w:r w:rsidRPr="00A50D83">
        <w:rPr>
          <w:rFonts w:cs="Times New Roman"/>
          <w:szCs w:val="24"/>
        </w:rPr>
        <w:t xml:space="preserve"> </w:t>
      </w:r>
    </w:p>
    <w:p w14:paraId="4C614957" w14:textId="78140C3E" w:rsidR="0095720A" w:rsidRPr="00A50D83" w:rsidRDefault="0095720A" w:rsidP="0095720A">
      <w:pPr>
        <w:pStyle w:val="ParaNoNdepar-AltN"/>
        <w:numPr>
          <w:ilvl w:val="0"/>
          <w:numId w:val="9"/>
        </w:numPr>
        <w:rPr>
          <w:rFonts w:cs="Times New Roman"/>
          <w:szCs w:val="24"/>
        </w:rPr>
      </w:pPr>
      <w:r w:rsidRPr="00A50D83">
        <w:rPr>
          <w:rFonts w:cs="Times New Roman"/>
          <w:szCs w:val="24"/>
        </w:rPr>
        <w:t>LeBel J. begins by observing that in 1866, the matrimonial regime applied where spouses did not enter into a marriage contract was that of “community of moveables and acquests”, which was entirely administered by the husband (</w:t>
      </w:r>
      <w:r w:rsidRPr="00A50D83">
        <w:rPr>
          <w:rFonts w:cs="Times New Roman"/>
          <w:i/>
          <w:szCs w:val="24"/>
        </w:rPr>
        <w:t>Quebec v. A</w:t>
      </w:r>
      <w:r w:rsidRPr="00A50D83">
        <w:rPr>
          <w:rFonts w:cs="Times New Roman"/>
          <w:szCs w:val="24"/>
        </w:rPr>
        <w:t>, at para. 53). LeBel J. goes on to note that in 1931, in order “to give the wife some autonomy in relation to her husband, the legislature created the category of ‘reserved property’ of the wife[, which] was property the wife acquired by working outside the household and over which she had certain powers of administration .</w:t>
      </w:r>
      <w:r w:rsidR="004A1F07">
        <w:rPr>
          <w:rFonts w:cs="Times New Roman"/>
          <w:szCs w:val="24"/>
        </w:rPr>
        <w:t> </w:t>
      </w:r>
      <w:r w:rsidRPr="00A50D83">
        <w:rPr>
          <w:rFonts w:cs="Times New Roman"/>
          <w:szCs w:val="24"/>
        </w:rPr>
        <w:t>.</w:t>
      </w:r>
      <w:r w:rsidR="004A1F07">
        <w:rPr>
          <w:rFonts w:cs="Times New Roman"/>
          <w:szCs w:val="24"/>
        </w:rPr>
        <w:t> </w:t>
      </w:r>
      <w:r w:rsidRPr="00A50D83">
        <w:rPr>
          <w:rFonts w:cs="Times New Roman"/>
          <w:szCs w:val="24"/>
        </w:rPr>
        <w:t>. [U]pon being dissolved, the community, including the wife’s reserved property, was partitioned equally b</w:t>
      </w:r>
      <w:r w:rsidR="005E25E9">
        <w:rPr>
          <w:rFonts w:cs="Times New Roman"/>
          <w:szCs w:val="24"/>
        </w:rPr>
        <w:t>etween the spouses” (para. </w:t>
      </w:r>
      <w:r w:rsidR="00077CCB">
        <w:rPr>
          <w:rFonts w:cs="Times New Roman"/>
          <w:szCs w:val="24"/>
        </w:rPr>
        <w:t>53).</w:t>
      </w:r>
    </w:p>
    <w:p w14:paraId="4B477D33"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The spouses could, alternatively, enter into a marriage contract to establish a regime of separation of property. Under this regime, there is no partition upon dissolution; spouses keep their respective patrimonies. Nonetheless, the consequences of the choice of the regime of separation of property, in a context in which wives were not engaged in remunerative activities outside the matrimonial home, could be devastating in the event of separation or divorce (</w:t>
      </w:r>
      <w:r w:rsidRPr="00A50D83">
        <w:rPr>
          <w:rFonts w:cs="Times New Roman"/>
          <w:i/>
          <w:szCs w:val="24"/>
        </w:rPr>
        <w:t>Quebec v. A</w:t>
      </w:r>
      <w:r w:rsidRPr="00A50D83">
        <w:rPr>
          <w:rFonts w:cs="Times New Roman"/>
          <w:szCs w:val="24"/>
        </w:rPr>
        <w:t>, at para. 61).</w:t>
      </w:r>
    </w:p>
    <w:p w14:paraId="109AEB44"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lastRenderedPageBreak/>
        <w:t>In 1981, the Quebec legislature undertook a major reform of family law, introducing the principle that spouses had equal rights and obligations in marriage. As LeBel J. observes:</w:t>
      </w:r>
    </w:p>
    <w:p w14:paraId="22404C19" w14:textId="77777777" w:rsidR="0095720A" w:rsidRPr="00A50D83" w:rsidRDefault="0095720A" w:rsidP="0095720A">
      <w:pPr>
        <w:pStyle w:val="Citation-AltC"/>
      </w:pPr>
      <w:r w:rsidRPr="00A50D83">
        <w:t xml:space="preserve">This principle of equality was reflected in, among other things, the spouses’ obligation to take in hand the moral and material direction of the family together and to choose the family residence together. Other new measures were adopted to ensure adherence to the principle of joint direction by requiring the consent of both spouses for certain acts, such as alienation of the family residence by the spouse who owned it. </w:t>
      </w:r>
    </w:p>
    <w:p w14:paraId="17B41DFF" w14:textId="77777777" w:rsidR="0095720A" w:rsidRPr="00A50D83" w:rsidRDefault="0095720A" w:rsidP="0095720A">
      <w:pPr>
        <w:pStyle w:val="Citation-AltC"/>
      </w:pPr>
    </w:p>
    <w:p w14:paraId="73EF7AFA" w14:textId="7D75F46D" w:rsidR="0095720A" w:rsidRPr="00A50D83" w:rsidRDefault="0095720A" w:rsidP="004C451D">
      <w:pPr>
        <w:pStyle w:val="Citation-AltC"/>
        <w:ind w:left="0"/>
      </w:pPr>
      <w:r w:rsidRPr="00A50D83">
        <w:t>(</w:t>
      </w:r>
      <w:r w:rsidRPr="00A50D83">
        <w:rPr>
          <w:i/>
        </w:rPr>
        <w:t>Quebec v. A</w:t>
      </w:r>
      <w:r w:rsidR="004C451D">
        <w:t>, at para. 69)</w:t>
      </w:r>
    </w:p>
    <w:p w14:paraId="454DC3A1"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In order to remedy the vulnerability of spouses who had married under the regime of separation of property rather than that of community of property or partnership of acquests during the preceding decades, the legislature also “created [a] compensatory allowance mechanism, which entitled each spouse to claim compensation for his or her contribution, in property or services, to the enrichment of the other spouse’s patrimony” (</w:t>
      </w:r>
      <w:r w:rsidRPr="00A50D83">
        <w:rPr>
          <w:rFonts w:cs="Times New Roman"/>
          <w:i/>
          <w:szCs w:val="24"/>
        </w:rPr>
        <w:t>Quebec v. A</w:t>
      </w:r>
      <w:r w:rsidRPr="00A50D83">
        <w:rPr>
          <w:rFonts w:cs="Times New Roman"/>
          <w:szCs w:val="24"/>
        </w:rPr>
        <w:t xml:space="preserve">, at para. 70). The compensatory allowance is currently provided for under art. 427 of the </w:t>
      </w:r>
      <w:r w:rsidRPr="00A50D83">
        <w:rPr>
          <w:rFonts w:cs="Times New Roman"/>
          <w:i/>
          <w:szCs w:val="24"/>
        </w:rPr>
        <w:t>C.C.Q.</w:t>
      </w:r>
    </w:p>
    <w:p w14:paraId="5356C63D"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 xml:space="preserve">Since this compensatory allowance did not fully remedy the problems experienced by married spouses, the legislature introduced the concept of family patrimony into the </w:t>
      </w:r>
      <w:r w:rsidRPr="00A50D83">
        <w:rPr>
          <w:rFonts w:cs="Times New Roman"/>
          <w:i/>
          <w:szCs w:val="24"/>
        </w:rPr>
        <w:t>C.C.Q.</w:t>
      </w:r>
      <w:r w:rsidRPr="00A50D83">
        <w:rPr>
          <w:rFonts w:cs="Times New Roman"/>
          <w:szCs w:val="24"/>
        </w:rPr>
        <w:t xml:space="preserve"> via </w:t>
      </w:r>
      <w:r w:rsidRPr="00A50D83">
        <w:rPr>
          <w:rFonts w:cs="Times New Roman"/>
          <w:i/>
          <w:szCs w:val="24"/>
        </w:rPr>
        <w:t>An Act to amend the Civil Code of Québec and other legislation in order to favour economic equality between spouses</w:t>
      </w:r>
      <w:r w:rsidRPr="00A50D83">
        <w:rPr>
          <w:rFonts w:cs="Times New Roman"/>
          <w:szCs w:val="24"/>
        </w:rPr>
        <w:t>, S.Q. 1989, c. 55 (</w:t>
      </w:r>
      <w:r w:rsidRPr="00A50D83">
        <w:rPr>
          <w:rFonts w:cs="Times New Roman"/>
          <w:i/>
          <w:szCs w:val="24"/>
        </w:rPr>
        <w:t>Quebec v. A</w:t>
      </w:r>
      <w:r w:rsidRPr="00A50D83">
        <w:rPr>
          <w:rFonts w:cs="Times New Roman"/>
          <w:szCs w:val="24"/>
        </w:rPr>
        <w:t xml:space="preserve">, at para. 71). </w:t>
      </w:r>
    </w:p>
    <w:p w14:paraId="42FFE854"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lastRenderedPageBreak/>
        <w:t>The family patrimony is of public order and applies regardless of the matrimonial regime chosen by the parties. Its creation “provided a basis for equal partition of the net value of certain property, such as the family’s residences, the household furniture used by the family, the vehicles used by the family and rights under retirement plans, regardless of which spouse had a right of ownership in that property” (</w:t>
      </w:r>
      <w:r w:rsidRPr="00A50D83">
        <w:rPr>
          <w:rFonts w:cs="Times New Roman"/>
          <w:i/>
          <w:szCs w:val="24"/>
        </w:rPr>
        <w:t>Quebec v. A</w:t>
      </w:r>
      <w:r w:rsidRPr="00A50D83">
        <w:rPr>
          <w:rFonts w:cs="Times New Roman"/>
          <w:szCs w:val="24"/>
        </w:rPr>
        <w:t>, at para. 72).</w:t>
      </w:r>
    </w:p>
    <w:p w14:paraId="6E80B402"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 xml:space="preserve">Articles 391, 392, 414, and 416 of the </w:t>
      </w:r>
      <w:r w:rsidRPr="00A50D83">
        <w:rPr>
          <w:rFonts w:cs="Times New Roman"/>
          <w:i/>
          <w:szCs w:val="24"/>
        </w:rPr>
        <w:t>C.C.Q.</w:t>
      </w:r>
      <w:r w:rsidRPr="00A50D83">
        <w:rPr>
          <w:rFonts w:cs="Times New Roman"/>
          <w:szCs w:val="24"/>
        </w:rPr>
        <w:t xml:space="preserve"> emphasize the importance of spousal equality in marriage dissolution. Moreover, equality and the protection of vulnerable spouses underlies art. 585 of the </w:t>
      </w:r>
      <w:r w:rsidRPr="00A50D83">
        <w:rPr>
          <w:rFonts w:cs="Times New Roman"/>
          <w:i/>
          <w:szCs w:val="24"/>
        </w:rPr>
        <w:t>C.C.Q.</w:t>
      </w:r>
      <w:r w:rsidRPr="00A50D83">
        <w:rPr>
          <w:rFonts w:cs="Times New Roman"/>
          <w:szCs w:val="24"/>
        </w:rPr>
        <w:t xml:space="preserve"> which creates support rights for married or civil union spouses.</w:t>
      </w:r>
    </w:p>
    <w:p w14:paraId="5A86943B" w14:textId="5C866E33" w:rsidR="0095720A" w:rsidRPr="00A50D83" w:rsidRDefault="0095720A" w:rsidP="0095720A">
      <w:pPr>
        <w:pStyle w:val="ParaNoNdepar-AltN"/>
        <w:numPr>
          <w:ilvl w:val="0"/>
          <w:numId w:val="9"/>
        </w:numPr>
        <w:rPr>
          <w:rFonts w:cs="Times New Roman"/>
          <w:lang w:val="en-US"/>
        </w:rPr>
      </w:pPr>
      <w:r w:rsidRPr="00A50D83">
        <w:rPr>
          <w:rFonts w:cs="Times New Roman"/>
          <w:szCs w:val="24"/>
        </w:rPr>
        <w:t>As a result of these reforms, marriage in Quebec family law is an “egalitarian economic union with a number of patrimonial consequences” (</w:t>
      </w:r>
      <w:r w:rsidRPr="00A50D83">
        <w:rPr>
          <w:rFonts w:cs="Times New Roman"/>
          <w:i/>
          <w:szCs w:val="24"/>
        </w:rPr>
        <w:t>Quebec v</w:t>
      </w:r>
      <w:r w:rsidR="00F32B5B">
        <w:rPr>
          <w:rFonts w:cs="Times New Roman"/>
          <w:i/>
          <w:szCs w:val="24"/>
        </w:rPr>
        <w:t>.</w:t>
      </w:r>
      <w:r w:rsidRPr="00A50D83">
        <w:rPr>
          <w:rFonts w:cs="Times New Roman"/>
          <w:i/>
          <w:szCs w:val="24"/>
        </w:rPr>
        <w:t xml:space="preserve"> A</w:t>
      </w:r>
      <w:r w:rsidRPr="00A50D83">
        <w:rPr>
          <w:rFonts w:cs="Times New Roman"/>
          <w:szCs w:val="24"/>
        </w:rPr>
        <w:t xml:space="preserve">, </w:t>
      </w:r>
      <w:r w:rsidR="00F32B5B">
        <w:rPr>
          <w:rFonts w:cs="Times New Roman"/>
          <w:szCs w:val="24"/>
        </w:rPr>
        <w:t>at para. </w:t>
      </w:r>
      <w:r w:rsidRPr="00A50D83">
        <w:rPr>
          <w:rFonts w:cs="Times New Roman"/>
          <w:szCs w:val="24"/>
        </w:rPr>
        <w:t>78), a “joint endeavour” (</w:t>
      </w:r>
      <w:r w:rsidRPr="00A50D83">
        <w:rPr>
          <w:rFonts w:cs="Times New Roman"/>
          <w:i/>
          <w:szCs w:val="24"/>
        </w:rPr>
        <w:t>Moge v. Moge</w:t>
      </w:r>
      <w:r w:rsidRPr="00A50D83">
        <w:rPr>
          <w:rFonts w:cs="Times New Roman"/>
          <w:szCs w:val="24"/>
        </w:rPr>
        <w:t>, [1992] 3 S.C.R. 813, at p. 870), and a “socio-economic partnership” (</w:t>
      </w:r>
      <w:r w:rsidRPr="00A50D83">
        <w:rPr>
          <w:rFonts w:cs="Times New Roman"/>
          <w:i/>
          <w:szCs w:val="24"/>
        </w:rPr>
        <w:t>Bracklow v. Bracklow</w:t>
      </w:r>
      <w:r w:rsidRPr="00A50D83">
        <w:rPr>
          <w:rFonts w:cs="Times New Roman"/>
          <w:szCs w:val="24"/>
        </w:rPr>
        <w:t>, [1999] 1 S.C.R. 420, at para. 49) — regardless of the chosen matrimonial regime (</w:t>
      </w:r>
      <w:r w:rsidRPr="00A50D83">
        <w:rPr>
          <w:rFonts w:cs="Times New Roman"/>
          <w:i/>
          <w:szCs w:val="24"/>
        </w:rPr>
        <w:t>Quebec v. A</w:t>
      </w:r>
      <w:r w:rsidRPr="00A50D83">
        <w:rPr>
          <w:rFonts w:cs="Times New Roman"/>
          <w:szCs w:val="24"/>
        </w:rPr>
        <w:t>, at para</w:t>
      </w:r>
      <w:r w:rsidR="005C43E0">
        <w:rPr>
          <w:rFonts w:cs="Times New Roman"/>
          <w:szCs w:val="24"/>
        </w:rPr>
        <w:t>.</w:t>
      </w:r>
      <w:r w:rsidR="00945938">
        <w:rPr>
          <w:rFonts w:cs="Times New Roman"/>
          <w:szCs w:val="24"/>
        </w:rPr>
        <w:t> </w:t>
      </w:r>
      <w:r w:rsidRPr="00A50D83">
        <w:rPr>
          <w:rFonts w:cs="Times New Roman"/>
          <w:szCs w:val="24"/>
        </w:rPr>
        <w:t>80). And d</w:t>
      </w:r>
      <w:r w:rsidRPr="00A50D83">
        <w:rPr>
          <w:rFonts w:cs="Times New Roman"/>
          <w:lang w:val="en-US"/>
        </w:rPr>
        <w:t xml:space="preserve">espite the differences in Quebec’s matrimonial regimes, the </w:t>
      </w:r>
      <w:r w:rsidRPr="00A50D83">
        <w:rPr>
          <w:rFonts w:cs="Times New Roman"/>
          <w:i/>
          <w:lang w:val="en-US"/>
        </w:rPr>
        <w:t>C.C.Q.</w:t>
      </w:r>
      <w:r w:rsidRPr="00A50D83">
        <w:rPr>
          <w:rFonts w:cs="Times New Roman"/>
          <w:lang w:val="en-US"/>
        </w:rPr>
        <w:t xml:space="preserve"> generally recognizes the concept of spousal equality in marriage dissolution in a number of ways, including by providing for the equal division of family patrimony, by creating a compensatory allowance mechanism and by codifying support rights for the economically disadvantaged spouse. </w:t>
      </w:r>
    </w:p>
    <w:p w14:paraId="77F17DA9" w14:textId="77777777" w:rsidR="0095720A" w:rsidRPr="00A50D83" w:rsidRDefault="0095720A" w:rsidP="0095720A">
      <w:pPr>
        <w:pStyle w:val="ParaNoNdepar-AltN"/>
        <w:numPr>
          <w:ilvl w:val="0"/>
          <w:numId w:val="9"/>
        </w:numPr>
        <w:rPr>
          <w:rFonts w:cs="Times New Roman"/>
          <w:lang w:val="en-US"/>
        </w:rPr>
      </w:pPr>
      <w:r w:rsidRPr="00A50D83">
        <w:rPr>
          <w:rFonts w:cs="Times New Roman"/>
          <w:lang w:val="en-US"/>
        </w:rPr>
        <w:lastRenderedPageBreak/>
        <w:t xml:space="preserve">The spousal property regime in Quebec allows the spouses to choose together which regime they wish to apply to their property. It is a regime based both on consensus between the parties and the equality of the spouses. </w:t>
      </w:r>
      <w:r w:rsidRPr="00A50D83">
        <w:rPr>
          <w:rFonts w:cs="Times New Roman"/>
        </w:rPr>
        <w:t xml:space="preserve">Any decision under </w:t>
      </w:r>
      <w:r w:rsidRPr="00A50D83">
        <w:rPr>
          <w:rFonts w:cs="Times New Roman"/>
        </w:rPr>
        <w:br/>
        <w:t xml:space="preserve">art. 1096 of the Belgian </w:t>
      </w:r>
      <w:r w:rsidRPr="00A50D83">
        <w:rPr>
          <w:rFonts w:cs="Times New Roman"/>
          <w:i/>
        </w:rPr>
        <w:t>Civil Code</w:t>
      </w:r>
      <w:r w:rsidRPr="00A50D83">
        <w:rPr>
          <w:rFonts w:cs="Times New Roman"/>
        </w:rPr>
        <w:t xml:space="preserve"> in this case undermines both. N</w:t>
      </w:r>
      <w:r w:rsidRPr="00A50D83">
        <w:rPr>
          <w:rFonts w:cs="Times New Roman"/>
          <w:lang w:val="en-US"/>
        </w:rPr>
        <w:t xml:space="preserve">owhere in Quebec law is there even the slightest suggestion that when a marriage dissolves, a spouse can unilaterally change the disposition of property, let alone to do so with no discretion on the part of the court to prevent it or remediate it. </w:t>
      </w:r>
    </w:p>
    <w:p w14:paraId="066EC19F" w14:textId="77777777" w:rsidR="0095720A" w:rsidRPr="00A50D83" w:rsidRDefault="0095720A" w:rsidP="0095720A">
      <w:pPr>
        <w:pStyle w:val="ParaNoNdepar-AltN"/>
        <w:numPr>
          <w:ilvl w:val="0"/>
          <w:numId w:val="9"/>
        </w:numPr>
        <w:rPr>
          <w:rFonts w:cs="Times New Roman"/>
          <w:szCs w:val="24"/>
          <w:lang w:val="en-US"/>
        </w:rPr>
      </w:pPr>
      <w:r w:rsidRPr="00A50D83">
        <w:rPr>
          <w:rFonts w:cs="Times New Roman"/>
        </w:rPr>
        <w:t>In my respectful view, foreign judgments which annihilate not only countless international instruments</w:t>
      </w:r>
      <w:r w:rsidRPr="00A50D83">
        <w:rPr>
          <w:rFonts w:cs="Times New Roman"/>
          <w:i/>
        </w:rPr>
        <w:t xml:space="preserve"> </w:t>
      </w:r>
      <w:r w:rsidRPr="00A50D83">
        <w:rPr>
          <w:rFonts w:cs="Times New Roman"/>
        </w:rPr>
        <w:t xml:space="preserve">regarding the equality of spouses and the protection of a vulnerable one, but also the very philosophical underpinnings of the provisions in the </w:t>
      </w:r>
      <w:r w:rsidRPr="00A50D83">
        <w:rPr>
          <w:rFonts w:cs="Times New Roman"/>
          <w:i/>
        </w:rPr>
        <w:t xml:space="preserve">C.C.Q. </w:t>
      </w:r>
      <w:r w:rsidRPr="00A50D83">
        <w:rPr>
          <w:rFonts w:cs="Times New Roman"/>
        </w:rPr>
        <w:t>contradict those conceptions and will not be recognized in Quebec.</w:t>
      </w:r>
    </w:p>
    <w:p w14:paraId="6206A2BD" w14:textId="77777777" w:rsidR="0095720A" w:rsidRPr="00A50D83" w:rsidRDefault="0095720A" w:rsidP="0095720A">
      <w:pPr>
        <w:pStyle w:val="ParaNoNdepar-AltN"/>
        <w:numPr>
          <w:ilvl w:val="0"/>
          <w:numId w:val="9"/>
        </w:numPr>
        <w:rPr>
          <w:rFonts w:cs="Times New Roman"/>
          <w:szCs w:val="24"/>
        </w:rPr>
      </w:pPr>
      <w:r w:rsidRPr="00A50D83">
        <w:rPr>
          <w:rFonts w:cs="Times New Roman"/>
          <w:szCs w:val="24"/>
        </w:rPr>
        <w:t xml:space="preserve">The husband has therefore not discharged his burden of demonstrating that a Belgian decision rendered under art. 1096 of the </w:t>
      </w:r>
      <w:r w:rsidRPr="00A50D83">
        <w:rPr>
          <w:rFonts w:cs="Times New Roman"/>
        </w:rPr>
        <w:t xml:space="preserve">Belgian </w:t>
      </w:r>
      <w:r w:rsidRPr="00A50D83">
        <w:rPr>
          <w:rFonts w:cs="Times New Roman"/>
          <w:i/>
        </w:rPr>
        <w:t>Civil Code</w:t>
      </w:r>
      <w:r w:rsidRPr="00A50D83">
        <w:rPr>
          <w:rFonts w:cs="Times New Roman"/>
          <w:szCs w:val="24"/>
        </w:rPr>
        <w:t xml:space="preserve"> could be recognized by a Quebec court and has not, as a result, met the test for a stay. In light of this conclusion, it is unnecessary to consider whether the trial judge properly exercised her residual discretion. </w:t>
      </w:r>
    </w:p>
    <w:p w14:paraId="70091C11" w14:textId="7573EF66" w:rsidR="0095720A" w:rsidRPr="00927730" w:rsidRDefault="0095720A" w:rsidP="002E5FAE">
      <w:pPr>
        <w:pStyle w:val="ParaNoNdepar-AltN"/>
        <w:numPr>
          <w:ilvl w:val="0"/>
          <w:numId w:val="9"/>
        </w:numPr>
        <w:rPr>
          <w:rStyle w:val="SCCCounselPartyRoleChar"/>
          <w:rFonts w:cs="Times New Roman"/>
          <w:szCs w:val="24"/>
        </w:rPr>
      </w:pPr>
      <w:r w:rsidRPr="00A50D83">
        <w:rPr>
          <w:rFonts w:cs="Times New Roman"/>
          <w:szCs w:val="24"/>
        </w:rPr>
        <w:t>I would allow the appeal</w:t>
      </w:r>
      <w:r>
        <w:rPr>
          <w:rFonts w:cs="Times New Roman"/>
          <w:szCs w:val="24"/>
        </w:rPr>
        <w:t>.</w:t>
      </w:r>
    </w:p>
    <w:p w14:paraId="68EED4BC" w14:textId="5B85D771" w:rsidR="0095720A" w:rsidRPr="007C59DA" w:rsidRDefault="007C59DA" w:rsidP="007C59DA">
      <w:pPr>
        <w:pStyle w:val="JudgeJuge"/>
        <w:tabs>
          <w:tab w:val="clear" w:pos="1260"/>
          <w:tab w:val="left" w:pos="1170"/>
        </w:tabs>
        <w:spacing w:before="240" w:after="720" w:line="240" w:lineRule="auto"/>
        <w:rPr>
          <w:smallCaps w:val="0"/>
        </w:rPr>
      </w:pPr>
      <w:r>
        <w:rPr>
          <w:smallCaps w:val="0"/>
        </w:rPr>
        <w:tab/>
      </w:r>
      <w:r w:rsidR="0095720A" w:rsidRPr="007C59DA">
        <w:rPr>
          <w:smallCaps w:val="0"/>
        </w:rPr>
        <w:t>English version of the reasons delivered by</w:t>
      </w:r>
    </w:p>
    <w:p w14:paraId="2D641C1F" w14:textId="77777777" w:rsidR="0095720A" w:rsidRPr="00A2104F" w:rsidRDefault="0095720A" w:rsidP="0095720A">
      <w:pPr>
        <w:spacing w:line="276" w:lineRule="auto"/>
      </w:pPr>
    </w:p>
    <w:p w14:paraId="08A8C285" w14:textId="584D36DD" w:rsidR="0095720A" w:rsidRPr="00CC2CFF" w:rsidRDefault="0095720A" w:rsidP="0095720A">
      <w:pPr>
        <w:pStyle w:val="JudgeJuge"/>
        <w:tabs>
          <w:tab w:val="left" w:pos="1170"/>
        </w:tabs>
        <w:spacing w:before="240" w:after="720" w:line="240" w:lineRule="auto"/>
        <w:rPr>
          <w:smallCaps w:val="0"/>
        </w:rPr>
      </w:pPr>
      <w:r w:rsidRPr="000B5200">
        <w:lastRenderedPageBreak/>
        <w:tab/>
        <w:t>Brown J.</w:t>
      </w:r>
      <w:r w:rsidR="00C70470">
        <w:t xml:space="preserve"> </w:t>
      </w:r>
      <w:r w:rsidR="00C70470" w:rsidRPr="00C70470">
        <w:rPr>
          <w:smallCaps w:val="0"/>
        </w:rPr>
        <w:t>(dissenting)</w:t>
      </w:r>
      <w:r w:rsidRPr="000B5200">
        <w:t xml:space="preserve"> —</w:t>
      </w:r>
      <w:r w:rsidR="00CC2CFF">
        <w:t xml:space="preserve"> </w:t>
      </w:r>
      <w:bookmarkStart w:id="0" w:name="_GoBack"/>
      <w:bookmarkEnd w:id="0"/>
    </w:p>
    <w:p w14:paraId="4D3B17E5" w14:textId="77777777" w:rsidR="0095720A" w:rsidRPr="00130DE9" w:rsidRDefault="0095720A" w:rsidP="00130DE9">
      <w:pPr>
        <w:pStyle w:val="Title1LevelTitre1Niveau-AltL"/>
        <w:numPr>
          <w:ilvl w:val="0"/>
          <w:numId w:val="28"/>
        </w:numPr>
        <w:spacing w:before="0"/>
        <w:jc w:val="both"/>
        <w:rPr>
          <w:rFonts w:cs="Times New Roman"/>
        </w:rPr>
      </w:pPr>
      <w:r w:rsidRPr="00130DE9">
        <w:rPr>
          <w:rFonts w:cs="Times New Roman"/>
        </w:rPr>
        <w:t>Introduction</w:t>
      </w:r>
    </w:p>
    <w:p w14:paraId="6F109324"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Unlike my colleague Gascon J., I am of the view that the Quebec Court of Appeal was right to intervene in the discretionary decision of the Quebec Superior Court (“Quebec court”), which declined to order a stay on the basis of international </w:t>
      </w:r>
      <w:r w:rsidRPr="000B5200">
        <w:rPr>
          <w:rFonts w:cs="Times New Roman"/>
          <w:i/>
        </w:rPr>
        <w:t>lis pendens</w:t>
      </w:r>
      <w:r w:rsidRPr="000B5200">
        <w:rPr>
          <w:rFonts w:cs="Times New Roman"/>
        </w:rPr>
        <w:t xml:space="preserve"> under art. 3137 of the </w:t>
      </w:r>
      <w:r w:rsidRPr="000B5200">
        <w:rPr>
          <w:rFonts w:cs="Times New Roman"/>
          <w:i/>
        </w:rPr>
        <w:t>Civil Code of Québec</w:t>
      </w:r>
      <w:r w:rsidRPr="000B5200">
        <w:rPr>
          <w:rFonts w:cs="Times New Roman"/>
        </w:rPr>
        <w:t xml:space="preserve"> (“</w:t>
      </w:r>
      <w:r w:rsidRPr="000B5200">
        <w:rPr>
          <w:rFonts w:cs="Times New Roman"/>
          <w:i/>
        </w:rPr>
        <w:t>C.C.Q.</w:t>
      </w:r>
      <w:r w:rsidRPr="000B5200">
        <w:rPr>
          <w:rFonts w:cs="Times New Roman"/>
        </w:rPr>
        <w:t>”). I would therefore dismiss the appeal with costs.</w:t>
      </w:r>
    </w:p>
    <w:p w14:paraId="69E9BBF2" w14:textId="77777777" w:rsidR="0095720A" w:rsidRPr="000B5200" w:rsidRDefault="0095720A" w:rsidP="0095720A">
      <w:pPr>
        <w:pStyle w:val="Title1LevelTitre1Niveau-AltL"/>
        <w:numPr>
          <w:ilvl w:val="0"/>
          <w:numId w:val="11"/>
        </w:numPr>
        <w:spacing w:before="0"/>
        <w:jc w:val="both"/>
        <w:rPr>
          <w:rFonts w:cs="Times New Roman"/>
        </w:rPr>
      </w:pPr>
      <w:r w:rsidRPr="000B5200">
        <w:rPr>
          <w:rFonts w:cs="Times New Roman"/>
        </w:rPr>
        <w:t>Analysis</w:t>
      </w:r>
    </w:p>
    <w:p w14:paraId="46DC1419"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The applicable analytical approach can be identified simply by reading art. 3137 </w:t>
      </w:r>
      <w:r w:rsidRPr="000B5200">
        <w:rPr>
          <w:rFonts w:cs="Times New Roman"/>
          <w:i/>
        </w:rPr>
        <w:t>C.C.Q.</w:t>
      </w:r>
      <w:r w:rsidRPr="000B5200">
        <w:rPr>
          <w:rFonts w:cs="Times New Roman"/>
        </w:rPr>
        <w:t>: on the application of a party, a Quebec authority may stay its ruling (exercise of the discretion) if another action, between the same parties, based on the same facts and having the same subject (condition of identical dispute) is pending before a foreign authority (condition of first filing with the foreign authority), provided that the latter action can result in a decision which may be recognized in Quebec (condition of susceptibility of recognition of the foreign decision).</w:t>
      </w:r>
    </w:p>
    <w:p w14:paraId="03FBCD1D"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An identical dispute, the first filing with the foreign authority and the susceptibility of recognition of the foreign decision are </w:t>
      </w:r>
      <w:r w:rsidRPr="000B5200">
        <w:rPr>
          <w:rFonts w:cs="Times New Roman"/>
          <w:i/>
        </w:rPr>
        <w:t xml:space="preserve">threshold conditions </w:t>
      </w:r>
      <w:r w:rsidRPr="000B5200">
        <w:rPr>
          <w:rFonts w:cs="Times New Roman"/>
        </w:rPr>
        <w:t xml:space="preserve">for the exercise of the discretion. If any one of these threshold conditions is not met, the Quebec authority may not stay its ruling under art. 3137 </w:t>
      </w:r>
      <w:r w:rsidRPr="000B5200">
        <w:rPr>
          <w:rFonts w:cs="Times New Roman"/>
          <w:i/>
        </w:rPr>
        <w:t>C.C.Q.</w:t>
      </w:r>
    </w:p>
    <w:p w14:paraId="6DF896B1" w14:textId="77777777" w:rsidR="0095720A" w:rsidRPr="000B5200" w:rsidRDefault="0095720A" w:rsidP="0095720A">
      <w:pPr>
        <w:pStyle w:val="ParaNoNdepar-AltN"/>
        <w:numPr>
          <w:ilvl w:val="0"/>
          <w:numId w:val="9"/>
        </w:numPr>
        <w:spacing w:before="0"/>
        <w:rPr>
          <w:rFonts w:cs="Times New Roman"/>
        </w:rPr>
      </w:pPr>
      <w:r w:rsidRPr="000B5200">
        <w:rPr>
          <w:rFonts w:cs="Times New Roman"/>
        </w:rPr>
        <w:lastRenderedPageBreak/>
        <w:t xml:space="preserve">In this case, the Superior Court concluded that </w:t>
      </w:r>
      <w:r w:rsidRPr="000B5200">
        <w:rPr>
          <w:rFonts w:cs="Times New Roman"/>
          <w:i/>
        </w:rPr>
        <w:t xml:space="preserve">none </w:t>
      </w:r>
      <w:r w:rsidRPr="000B5200">
        <w:rPr>
          <w:rFonts w:cs="Times New Roman"/>
        </w:rPr>
        <w:t xml:space="preserve">of the threshold conditions for the exercise of the discretion were met, which meant that art. 3137 </w:t>
      </w:r>
      <w:r w:rsidRPr="000B5200">
        <w:rPr>
          <w:rFonts w:cs="Times New Roman"/>
          <w:i/>
        </w:rPr>
        <w:t>C.C.Q.</w:t>
      </w:r>
      <w:r w:rsidRPr="000B5200">
        <w:rPr>
          <w:rFonts w:cs="Times New Roman"/>
        </w:rPr>
        <w:t xml:space="preserve"> did not apply in this case: reasons of Gascon J., at para. 21; Sup. Ct. reasons, at paras. 103 and 124. My colleague concludes, however, as did the Court of Appeal, that “the conditions for the application of art. 3137 </w:t>
      </w:r>
      <w:r w:rsidRPr="000B5200">
        <w:rPr>
          <w:rFonts w:cs="Times New Roman"/>
          <w:i/>
        </w:rPr>
        <w:t>C.C.Q.</w:t>
      </w:r>
      <w:r w:rsidRPr="000B5200">
        <w:rPr>
          <w:rFonts w:cs="Times New Roman"/>
        </w:rPr>
        <w:t xml:space="preserve"> are met”: para. 5. Moreover, he does not question the Court of Appeal’s conclusions regarding the conditions of identical dispute and of first filing with the foreign authority: para. 34. As a result, he fails to address the Superior Court’s error of law with respect to the subject of an action, an error which directly affected that court’s conclusions relating to the condition of first filing with the foreign authority. In my view, these errors by the Superior Court had a determinative</w:t>
      </w:r>
      <w:r w:rsidRPr="000B5200">
        <w:rPr>
          <w:rFonts w:cs="Times New Roman"/>
          <w:i/>
        </w:rPr>
        <w:t xml:space="preserve"> </w:t>
      </w:r>
      <w:r w:rsidRPr="000B5200">
        <w:rPr>
          <w:rFonts w:cs="Times New Roman"/>
        </w:rPr>
        <w:t>impact on its decision to decline to stay its ruling, as did its errors regarding the condition of susceptibility of recognition of the foreign decision.</w:t>
      </w:r>
    </w:p>
    <w:p w14:paraId="74B9F73D"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My colleague Gascon J. also does not agree “in every respect” with the Superior Court’s analysis on the exercise of its discretion: para. 5. To my mind, the Superior Court did not exercise the discretion conferred on it by art. 3137 </w:t>
      </w:r>
      <w:r w:rsidRPr="000B5200">
        <w:rPr>
          <w:rFonts w:cs="Times New Roman"/>
          <w:i/>
        </w:rPr>
        <w:t>C.C.Q.</w:t>
      </w:r>
      <w:r w:rsidRPr="000B5200">
        <w:rPr>
          <w:rFonts w:cs="Times New Roman"/>
        </w:rPr>
        <w:t xml:space="preserve"> and therefore did not seriously consider the risk of conflicting judgments, which constitutes an error in this case. It also erred on the issue of the law applicable to the revocation of gifts, that is, on the main issue on which the parties disagree. Finally, as the Court of Appeal noted, the Superior Court did not consider the fact that an eventual Quebec judgment liquidating the parties’ matrimonial regime would not be susceptible of recognition in Belgium, where the parties still own numerous assets.</w:t>
      </w:r>
    </w:p>
    <w:p w14:paraId="1D4ED194" w14:textId="77777777" w:rsidR="0095720A" w:rsidRPr="000B5200" w:rsidRDefault="0095720A" w:rsidP="0095720A">
      <w:pPr>
        <w:pStyle w:val="ParaNoNdepar-AltN"/>
        <w:numPr>
          <w:ilvl w:val="0"/>
          <w:numId w:val="9"/>
        </w:numPr>
        <w:spacing w:before="0"/>
        <w:rPr>
          <w:rFonts w:cs="Times New Roman"/>
        </w:rPr>
      </w:pPr>
      <w:r w:rsidRPr="000B5200">
        <w:rPr>
          <w:rFonts w:cs="Times New Roman"/>
        </w:rPr>
        <w:lastRenderedPageBreak/>
        <w:t>Because of all these errors, the intervention of an appellate court is clearly</w:t>
      </w:r>
      <w:r w:rsidRPr="000B5200">
        <w:rPr>
          <w:rFonts w:cs="Times New Roman"/>
          <w:i/>
        </w:rPr>
        <w:t xml:space="preserve"> </w:t>
      </w:r>
      <w:r w:rsidRPr="000B5200">
        <w:rPr>
          <w:rFonts w:cs="Times New Roman"/>
        </w:rPr>
        <w:t>justified in this case. As a result, exercising a new discretion in the place of the Superior Court, I arrive at the same conclusion as the Court of Appeal: the requested stay should be granted.</w:t>
      </w:r>
    </w:p>
    <w:p w14:paraId="73CADC53" w14:textId="77777777" w:rsidR="0095720A" w:rsidRPr="000B5200" w:rsidRDefault="0095720A" w:rsidP="0095720A">
      <w:pPr>
        <w:pStyle w:val="Title2LevelTitre2Niveau"/>
        <w:numPr>
          <w:ilvl w:val="1"/>
          <w:numId w:val="11"/>
        </w:numPr>
        <w:spacing w:before="0"/>
        <w:jc w:val="both"/>
        <w:rPr>
          <w:rFonts w:cs="Times New Roman"/>
        </w:rPr>
      </w:pPr>
      <w:r w:rsidRPr="000B5200">
        <w:rPr>
          <w:rFonts w:cs="Times New Roman"/>
        </w:rPr>
        <w:t>Threshold Conditions for the Exercise of Discretion</w:t>
      </w:r>
    </w:p>
    <w:p w14:paraId="487359E2" w14:textId="77777777" w:rsidR="0095720A" w:rsidRPr="000B5200" w:rsidRDefault="0095720A" w:rsidP="0095720A">
      <w:pPr>
        <w:pStyle w:val="Title3LevelTitre3Niveau"/>
        <w:numPr>
          <w:ilvl w:val="2"/>
          <w:numId w:val="11"/>
        </w:numPr>
        <w:spacing w:before="0"/>
        <w:jc w:val="both"/>
        <w:rPr>
          <w:rFonts w:cs="Times New Roman"/>
        </w:rPr>
      </w:pPr>
      <w:r w:rsidRPr="000B5200">
        <w:rPr>
          <w:rFonts w:cs="Times New Roman"/>
        </w:rPr>
        <w:t>Identical Dispute</w:t>
      </w:r>
    </w:p>
    <w:p w14:paraId="0C4C0527"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On August 12, 2014, the respondent, P.R. (“the husband”), applied to the Tribunal de première instance francophone de Bruxelles, Tribunal de la Famille (“Belgian court”) for the following: (1) a judgment granting a divorce; and (2) the liquidation of the matrimonial regime. Three days later, on August 15, 2014, the appellant, R.S. (“the wife”), applied to a Quebec court for the following: (1) a judgment granting a divorce; (2) liquidation of the matrimonial regime; (3) partition of the family patrimony; (4) a compensatory allowance, which she claimed as compensation for the husband’s revocation of the gifts he had made to her during the marriage; (5) support for herself; (6) custody of the children; and (7) support for the children. It must be determined whether, among these various claims, there is an “identical dispute”, that is, whether there is an identity of parties, of facts and of subject as required by art. 3137 </w:t>
      </w:r>
      <w:r w:rsidRPr="000B5200">
        <w:rPr>
          <w:rFonts w:cs="Times New Roman"/>
          <w:i/>
        </w:rPr>
        <w:t>C.C.Q.</w:t>
      </w:r>
      <w:r w:rsidRPr="000B5200">
        <w:rPr>
          <w:rFonts w:cs="Times New Roman"/>
        </w:rPr>
        <w:t xml:space="preserve"> The identities of parties and of facts do not raise any problems here: C.A. reasons, at para. 59. Only the identity of subject is at issue.</w:t>
      </w:r>
    </w:p>
    <w:p w14:paraId="5B6E58AC" w14:textId="77777777" w:rsidR="0095720A" w:rsidRPr="000B5200" w:rsidRDefault="0095720A" w:rsidP="0095720A">
      <w:pPr>
        <w:pStyle w:val="ParaNoNdepar-AltN"/>
        <w:numPr>
          <w:ilvl w:val="0"/>
          <w:numId w:val="9"/>
        </w:numPr>
        <w:spacing w:before="0"/>
        <w:rPr>
          <w:rFonts w:cs="Times New Roman"/>
        </w:rPr>
      </w:pPr>
      <w:r w:rsidRPr="000B5200">
        <w:rPr>
          <w:rFonts w:cs="Times New Roman"/>
        </w:rPr>
        <w:lastRenderedPageBreak/>
        <w:t xml:space="preserve">In domestic law, the subject of an action is the “immediate legal benefit” the plaintiff is seeking: </w:t>
      </w:r>
      <w:r w:rsidRPr="000B5200">
        <w:rPr>
          <w:rFonts w:cs="Times New Roman"/>
          <w:i/>
        </w:rPr>
        <w:t>Rocois Construction Inc. v. Québec Ready Mix Inc.</w:t>
      </w:r>
      <w:r w:rsidRPr="000B5200">
        <w:rPr>
          <w:rFonts w:cs="Times New Roman"/>
        </w:rPr>
        <w:t xml:space="preserve">, [1990] 2 S.C.R. 440, at p. 452; see also </w:t>
      </w:r>
      <w:r w:rsidRPr="000B5200">
        <w:rPr>
          <w:rFonts w:cs="Times New Roman"/>
          <w:i/>
        </w:rPr>
        <w:t>Roberge v. Bolduc</w:t>
      </w:r>
      <w:r w:rsidRPr="000B5200">
        <w:rPr>
          <w:rFonts w:cs="Times New Roman"/>
        </w:rPr>
        <w:t>, [1991] 1 S.C.R. 374, at pp. 413</w:t>
      </w:r>
      <w:r w:rsidRPr="000B5200">
        <w:rPr>
          <w:rFonts w:cs="Times New Roman"/>
        </w:rPr>
        <w:noBreakHyphen/>
        <w:t>17; J.</w:t>
      </w:r>
      <w:r w:rsidRPr="000B5200">
        <w:rPr>
          <w:rFonts w:cs="Times New Roman"/>
        </w:rPr>
        <w:noBreakHyphen/>
        <w:t xml:space="preserve">C. Royer and C. Piché, </w:t>
      </w:r>
      <w:r w:rsidRPr="000B5200">
        <w:rPr>
          <w:rFonts w:cs="Times New Roman"/>
          <w:i/>
        </w:rPr>
        <w:t>La preuve civile</w:t>
      </w:r>
      <w:r w:rsidRPr="000B5200">
        <w:rPr>
          <w:rFonts w:cs="Times New Roman"/>
        </w:rPr>
        <w:t xml:space="preserve"> (5th ed. 2016), at para. 1029. For there to be an identity of subject, “[i]t is . . . not necessary for the two actions to have identical conclusions; it will suffice if the [subject] of the second action is </w:t>
      </w:r>
      <w:r w:rsidRPr="000B5200">
        <w:rPr>
          <w:rFonts w:cs="Times New Roman"/>
          <w:u w:val="single"/>
        </w:rPr>
        <w:t>implicitly included</w:t>
      </w:r>
      <w:r w:rsidRPr="000B5200">
        <w:rPr>
          <w:rFonts w:cs="Times New Roman"/>
        </w:rPr>
        <w:t xml:space="preserve"> in the [subject] of the first”: </w:t>
      </w:r>
      <w:r w:rsidRPr="000B5200">
        <w:rPr>
          <w:rFonts w:cs="Times New Roman"/>
          <w:i/>
        </w:rPr>
        <w:t>Rocois</w:t>
      </w:r>
      <w:r w:rsidRPr="000B5200">
        <w:rPr>
          <w:rFonts w:cs="Times New Roman"/>
        </w:rPr>
        <w:t xml:space="preserve">, at p. 451, quoting A. Nadeau and L. Ducharme, </w:t>
      </w:r>
      <w:r w:rsidRPr="000B5200">
        <w:rPr>
          <w:rFonts w:cs="Times New Roman"/>
          <w:i/>
        </w:rPr>
        <w:t>Traité de Droit civil du Québec</w:t>
      </w:r>
      <w:r w:rsidRPr="000B5200">
        <w:rPr>
          <w:rFonts w:cs="Times New Roman"/>
        </w:rPr>
        <w:t>, vol. 9 (1965), at pp. 478</w:t>
      </w:r>
      <w:r w:rsidRPr="000B5200">
        <w:rPr>
          <w:rFonts w:cs="Times New Roman"/>
        </w:rPr>
        <w:noBreakHyphen/>
        <w:t xml:space="preserve">79 (emphasis added). Moreover, the identity of what is claimed in each of the actions “does not have to be absolute for there to be identity of [subject]”: </w:t>
      </w:r>
      <w:r w:rsidRPr="000B5200">
        <w:rPr>
          <w:rFonts w:cs="Times New Roman"/>
          <w:i/>
        </w:rPr>
        <w:t>Rocois</w:t>
      </w:r>
      <w:r w:rsidRPr="000B5200">
        <w:rPr>
          <w:rFonts w:cs="Times New Roman"/>
        </w:rPr>
        <w:t xml:space="preserve">, at p. 452. A </w:t>
      </w:r>
      <w:r w:rsidRPr="000B5200">
        <w:rPr>
          <w:rFonts w:cs="Times New Roman"/>
          <w:i/>
        </w:rPr>
        <w:t xml:space="preserve">lis pendens </w:t>
      </w:r>
      <w:r w:rsidRPr="000B5200">
        <w:rPr>
          <w:rFonts w:cs="Times New Roman"/>
        </w:rPr>
        <w:t>situation may exist [</w:t>
      </w:r>
      <w:r w:rsidRPr="000B5200">
        <w:rPr>
          <w:rFonts w:cs="Times New Roman"/>
          <w:smallCaps/>
        </w:rPr>
        <w:t>translation</w:t>
      </w:r>
      <w:r w:rsidRPr="000B5200">
        <w:rPr>
          <w:rFonts w:cs="Times New Roman"/>
        </w:rPr>
        <w:t xml:space="preserve">] “if two subjects are </w:t>
      </w:r>
      <w:r w:rsidRPr="000B5200">
        <w:rPr>
          <w:rFonts w:cs="Times New Roman"/>
          <w:u w:val="single"/>
        </w:rPr>
        <w:t>so closely related</w:t>
      </w:r>
      <w:r w:rsidRPr="000B5200">
        <w:rPr>
          <w:rFonts w:cs="Times New Roman"/>
        </w:rPr>
        <w:t xml:space="preserve"> that the arguments about both of them raise the same question regarding performance of the same obligation, between the same parties”: </w:t>
      </w:r>
      <w:r w:rsidRPr="000B5200">
        <w:rPr>
          <w:rFonts w:cs="Times New Roman"/>
          <w:i/>
        </w:rPr>
        <w:t>Pesant v. Langevin</w:t>
      </w:r>
      <w:r w:rsidRPr="000B5200">
        <w:rPr>
          <w:rFonts w:cs="Times New Roman"/>
        </w:rPr>
        <w:t xml:space="preserve"> (1926), 41 B.R. 412, at p. 421 (emphasis added). The courts have generally given a broad interpretation to the concept of “subject”, including in family law matters: see, on this point, Royer and Piché, at para. 1030.</w:t>
      </w:r>
    </w:p>
    <w:p w14:paraId="334C9E78" w14:textId="28480566" w:rsidR="0095720A" w:rsidRPr="000B5200" w:rsidRDefault="0095720A" w:rsidP="0095720A">
      <w:pPr>
        <w:pStyle w:val="ParaNoNdepar-AltN"/>
        <w:numPr>
          <w:ilvl w:val="0"/>
          <w:numId w:val="9"/>
        </w:numPr>
        <w:spacing w:before="0"/>
        <w:rPr>
          <w:rFonts w:cs="Times New Roman"/>
        </w:rPr>
      </w:pPr>
      <w:r w:rsidRPr="000B5200">
        <w:rPr>
          <w:rFonts w:cs="Times New Roman"/>
        </w:rPr>
        <w:t>In private international law matters, a particularly flexible conception of the subject of an action should be adopted. Because of the specific characteristics of each of the conflicting legal systems, and of the diversity of substantive law concepts and procedural rules that apply in them, it will often happen that the subjects of actions brought in different fora are not perfectly identical. Accordingly, the identity of subject must be [</w:t>
      </w:r>
      <w:r w:rsidRPr="000B5200">
        <w:rPr>
          <w:rFonts w:cs="Times New Roman"/>
          <w:smallCaps/>
        </w:rPr>
        <w:t xml:space="preserve">translation] </w:t>
      </w:r>
      <w:r w:rsidRPr="000B5200">
        <w:rPr>
          <w:rFonts w:cs="Times New Roman"/>
        </w:rPr>
        <w:t>“substantial” in the sense that it is necessary to</w:t>
      </w:r>
      <w:r w:rsidRPr="000B5200">
        <w:rPr>
          <w:rFonts w:cs="Times New Roman"/>
          <w:smallCaps/>
        </w:rPr>
        <w:t xml:space="preserve"> </w:t>
      </w:r>
      <w:r w:rsidRPr="000B5200">
        <w:rPr>
          <w:rFonts w:cs="Times New Roman"/>
        </w:rPr>
        <w:t xml:space="preserve">“consider the essential aspects of the actions and not their secondary or incidental aspects”: </w:t>
      </w:r>
      <w:r w:rsidRPr="000B5200">
        <w:rPr>
          <w:rFonts w:cs="Times New Roman"/>
        </w:rPr>
        <w:lastRenderedPageBreak/>
        <w:t>G.</w:t>
      </w:r>
      <w:r w:rsidR="00950DC9">
        <w:rPr>
          <w:rFonts w:cs="Times New Roman"/>
        </w:rPr>
        <w:t> </w:t>
      </w:r>
      <w:r w:rsidRPr="000B5200">
        <w:rPr>
          <w:rFonts w:cs="Times New Roman"/>
        </w:rPr>
        <w:t xml:space="preserve">Goldstein, </w:t>
      </w:r>
      <w:r w:rsidRPr="000B5200">
        <w:rPr>
          <w:rFonts w:cs="Times New Roman"/>
          <w:i/>
        </w:rPr>
        <w:t>Droit international privé</w:t>
      </w:r>
      <w:r w:rsidRPr="000B5200">
        <w:rPr>
          <w:rFonts w:cs="Times New Roman"/>
        </w:rPr>
        <w:t xml:space="preserve">, vol. 2, </w:t>
      </w:r>
      <w:r w:rsidRPr="000B5200">
        <w:rPr>
          <w:rFonts w:cs="Times New Roman"/>
          <w:i/>
        </w:rPr>
        <w:t>Compétence internationale des autorités québécoises et effets des décisions étrangères (Art. 3134 à 3168 C.c.Q.)</w:t>
      </w:r>
      <w:r w:rsidRPr="000B5200">
        <w:rPr>
          <w:rFonts w:cs="Times New Roman"/>
        </w:rPr>
        <w:t xml:space="preserve"> (201</w:t>
      </w:r>
      <w:r w:rsidR="00A612DE">
        <w:rPr>
          <w:rFonts w:cs="Times New Roman"/>
        </w:rPr>
        <w:t>2</w:t>
      </w:r>
      <w:r w:rsidRPr="000B5200">
        <w:rPr>
          <w:rFonts w:cs="Times New Roman"/>
        </w:rPr>
        <w:t xml:space="preserve">), at p. 78. As explained by J. A. Talpis with the collaboration of S. L. Kath in </w:t>
      </w:r>
      <w:r w:rsidRPr="00923F7C">
        <w:rPr>
          <w:rFonts w:cs="Times New Roman"/>
          <w:i/>
        </w:rPr>
        <w:t>“</w:t>
      </w:r>
      <w:r w:rsidRPr="000B5200">
        <w:rPr>
          <w:rFonts w:cs="Times New Roman"/>
          <w:i/>
        </w:rPr>
        <w:t>If I am from Grand</w:t>
      </w:r>
      <w:r w:rsidRPr="000B5200">
        <w:rPr>
          <w:rFonts w:cs="Times New Roman"/>
          <w:i/>
        </w:rPr>
        <w:noBreakHyphen/>
        <w:t>Mère, Why Am I Being Sued in Texas?</w:t>
      </w:r>
      <w:r w:rsidRPr="00923F7C">
        <w:rPr>
          <w:rFonts w:cs="Times New Roman"/>
          <w:i/>
        </w:rPr>
        <w:t>”</w:t>
      </w:r>
      <w:r w:rsidRPr="000B5200">
        <w:rPr>
          <w:rFonts w:cs="Times New Roman"/>
          <w:i/>
        </w:rPr>
        <w:t xml:space="preserve"> Responding to Inappropriate Foreign Jurisdiction in Quebec</w:t>
      </w:r>
      <w:r w:rsidRPr="000B5200">
        <w:rPr>
          <w:rFonts w:cs="Times New Roman"/>
          <w:i/>
        </w:rPr>
        <w:noBreakHyphen/>
        <w:t>United States Crossborder Litigation</w:t>
      </w:r>
      <w:r w:rsidRPr="000B5200">
        <w:rPr>
          <w:rFonts w:cs="Times New Roman"/>
        </w:rPr>
        <w:t xml:space="preserve"> (2001), at p. 56:</w:t>
      </w:r>
    </w:p>
    <w:p w14:paraId="1D682F39" w14:textId="77777777" w:rsidR="0095720A" w:rsidRPr="000B5200" w:rsidRDefault="0095720A" w:rsidP="0095720A">
      <w:pPr>
        <w:pStyle w:val="Citation-AltC"/>
        <w:tabs>
          <w:tab w:val="left" w:pos="1440"/>
        </w:tabs>
        <w:contextualSpacing w:val="0"/>
      </w:pPr>
      <w:r w:rsidRPr="000B5200">
        <w:tab/>
        <w:t xml:space="preserve">In my opinion, a narrow interpretation of the identity of [subjects] could not be what the legislator intended. It is completely inconsistent with the policy behind art. 3137 C.C.Q. which seeks to avoid multiple proceedings and most importantly, risks of inconsistent judgments . . . [F]rom an international perspective, </w:t>
      </w:r>
      <w:r w:rsidRPr="000B5200">
        <w:rPr>
          <w:u w:val="single"/>
        </w:rPr>
        <w:t>the broad interpretation of identity of [subject] in 3137 C.C.Q. should prevail</w:t>
      </w:r>
      <w:r w:rsidRPr="000B5200">
        <w:t>. [Emphasis added.]</w:t>
      </w:r>
    </w:p>
    <w:p w14:paraId="40E85814"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In this case, there is a clear identity of subject where the granting of the divorce is concerned. As the Court of Appeal pointed out, [</w:t>
      </w:r>
      <w:r w:rsidRPr="000B5200">
        <w:rPr>
          <w:rFonts w:cs="Times New Roman"/>
          <w:smallCaps/>
        </w:rPr>
        <w:t xml:space="preserve">translation] </w:t>
      </w:r>
      <w:r w:rsidRPr="000B5200">
        <w:rPr>
          <w:rFonts w:cs="Times New Roman"/>
        </w:rPr>
        <w:t>“the main subject of the two judicial applications, in Quebec as in Belgium, is at first glance identical insofar as a judgment granting a divorce to the parties is being sought in both of them”: para. 66. Another conclusion being sought in both actions is the liquidation of the matrimonial regime, so there is also an identity of subject in this regard. But what of the wife’s claims concerning the partition of the family patrimony and the compensatory allowance? Do they have the same subject as the husband’s claim concerning the liquidation of the matrimonial regime? In other words, does the husband’s claim concerning the liquidation of the matrimonial regime implicitly include the wife’s claims concerning the partition of the family patrimony and the compensatory allowance?</w:t>
      </w:r>
    </w:p>
    <w:p w14:paraId="2C87BDD9" w14:textId="126187CB" w:rsidR="0095720A" w:rsidRPr="000B5200" w:rsidRDefault="0095720A" w:rsidP="0095720A">
      <w:pPr>
        <w:pStyle w:val="ParaNoNdepar-AltN"/>
        <w:numPr>
          <w:ilvl w:val="0"/>
          <w:numId w:val="9"/>
        </w:numPr>
        <w:spacing w:before="0"/>
        <w:rPr>
          <w:rFonts w:cs="Times New Roman"/>
        </w:rPr>
      </w:pPr>
      <w:r w:rsidRPr="000B5200">
        <w:rPr>
          <w:rFonts w:cs="Times New Roman"/>
        </w:rPr>
        <w:lastRenderedPageBreak/>
        <w:t xml:space="preserve">In its judgment, the Court of Appeal characterized the family patrimony and the compensatory allowance as </w:t>
      </w:r>
      <w:r w:rsidRPr="000B5200">
        <w:rPr>
          <w:rFonts w:cs="Times New Roman"/>
          <w:smallCaps/>
        </w:rPr>
        <w:t>“</w:t>
      </w:r>
      <w:r w:rsidRPr="000B5200">
        <w:rPr>
          <w:rFonts w:cs="Times New Roman"/>
        </w:rPr>
        <w:t>effect</w:t>
      </w:r>
      <w:r w:rsidR="00EA22BF">
        <w:rPr>
          <w:rFonts w:cs="Times New Roman"/>
        </w:rPr>
        <w:t>[</w:t>
      </w:r>
      <w:r w:rsidRPr="000B5200">
        <w:rPr>
          <w:rFonts w:cs="Times New Roman"/>
        </w:rPr>
        <w:t>s</w:t>
      </w:r>
      <w:r w:rsidR="00EA22BF">
        <w:rPr>
          <w:rFonts w:cs="Times New Roman"/>
        </w:rPr>
        <w:t>]</w:t>
      </w:r>
      <w:r w:rsidRPr="000B5200">
        <w:rPr>
          <w:rFonts w:cs="Times New Roman"/>
        </w:rPr>
        <w:t xml:space="preserve"> of marriage” — and not in terms of the </w:t>
      </w:r>
      <w:r w:rsidRPr="000B5200">
        <w:rPr>
          <w:rFonts w:cs="Times New Roman"/>
          <w:smallCaps/>
        </w:rPr>
        <w:t>“</w:t>
      </w:r>
      <w:r w:rsidRPr="000B5200">
        <w:rPr>
          <w:rFonts w:cs="Times New Roman"/>
        </w:rPr>
        <w:t>matrimonial regime” — for private international law purposes: paras. 131</w:t>
      </w:r>
      <w:r w:rsidRPr="000B5200">
        <w:rPr>
          <w:rFonts w:cs="Times New Roman"/>
        </w:rPr>
        <w:noBreakHyphen/>
        <w:t xml:space="preserve">33. By virtue of art. 3089 </w:t>
      </w:r>
      <w:r w:rsidRPr="000B5200">
        <w:rPr>
          <w:rFonts w:cs="Times New Roman"/>
          <w:i/>
        </w:rPr>
        <w:t>C.C.Q.</w:t>
      </w:r>
      <w:r w:rsidRPr="000B5200">
        <w:rPr>
          <w:rFonts w:cs="Times New Roman"/>
        </w:rPr>
        <w:t xml:space="preserve">, therefore, the Court of Appeal found that the law applicable to these claims was that of the spouses’ domicile at the time the divorce action was instituted, that is to say, Quebec law. In Belgian law, </w:t>
      </w:r>
      <w:r w:rsidR="00BC2ECD">
        <w:rPr>
          <w:rFonts w:cs="Times New Roman"/>
        </w:rPr>
        <w:t xml:space="preserve">too, the law applicable to the </w:t>
      </w:r>
      <w:r w:rsidRPr="000B5200">
        <w:rPr>
          <w:rFonts w:cs="Times New Roman"/>
          <w:smallCaps/>
        </w:rPr>
        <w:t>“</w:t>
      </w:r>
      <w:r w:rsidRPr="000B5200">
        <w:rPr>
          <w:rFonts w:cs="Times New Roman"/>
        </w:rPr>
        <w:t>effect</w:t>
      </w:r>
      <w:r w:rsidR="00BC2ECD">
        <w:rPr>
          <w:rFonts w:cs="Times New Roman"/>
        </w:rPr>
        <w:t>[</w:t>
      </w:r>
      <w:r w:rsidRPr="000B5200">
        <w:rPr>
          <w:rFonts w:cs="Times New Roman"/>
        </w:rPr>
        <w:t>s</w:t>
      </w:r>
      <w:r w:rsidR="00BC2ECD">
        <w:rPr>
          <w:rFonts w:cs="Times New Roman"/>
        </w:rPr>
        <w:t>]</w:t>
      </w:r>
      <w:r w:rsidRPr="000B5200">
        <w:rPr>
          <w:rFonts w:cs="Times New Roman"/>
        </w:rPr>
        <w:t xml:space="preserve"> of marriage” is that of the spouses’ common habitual residence at the time the divorce action was instituted: </w:t>
      </w:r>
      <w:r w:rsidRPr="000B5200">
        <w:rPr>
          <w:rFonts w:cs="Times New Roman"/>
          <w:sz w:val="22"/>
        </w:rPr>
        <w:t>art. </w:t>
      </w:r>
      <w:r w:rsidRPr="000B5200">
        <w:rPr>
          <w:rFonts w:cs="Times New Roman"/>
        </w:rPr>
        <w:t>48 para. </w:t>
      </w:r>
      <w:r w:rsidRPr="0095720A">
        <w:rPr>
          <w:rFonts w:cs="Times New Roman"/>
          <w:lang w:val="fr-CA"/>
        </w:rPr>
        <w:t xml:space="preserve">1 of the </w:t>
      </w:r>
      <w:r w:rsidRPr="0095720A">
        <w:rPr>
          <w:rFonts w:cs="Times New Roman"/>
          <w:i/>
          <w:lang w:val="fr-CA"/>
        </w:rPr>
        <w:t>Loi portant le Code de droit international privé</w:t>
      </w:r>
      <w:r w:rsidRPr="0095720A">
        <w:rPr>
          <w:rFonts w:cs="Times New Roman"/>
          <w:lang w:val="fr-CA"/>
        </w:rPr>
        <w:t xml:space="preserve"> (“</w:t>
      </w:r>
      <w:r w:rsidRPr="0095720A">
        <w:rPr>
          <w:rFonts w:cs="Times New Roman"/>
          <w:i/>
          <w:lang w:val="fr-CA"/>
        </w:rPr>
        <w:t>CoDIP</w:t>
      </w:r>
      <w:r w:rsidRPr="0095720A">
        <w:rPr>
          <w:rFonts w:cs="Times New Roman"/>
          <w:lang w:val="fr-CA"/>
        </w:rPr>
        <w:t xml:space="preserve">”). </w:t>
      </w:r>
      <w:r w:rsidRPr="000B5200">
        <w:rPr>
          <w:rFonts w:cs="Times New Roman"/>
        </w:rPr>
        <w:t>However, the institutions of family patrimony and compensatory allowance are unknown in Belgian law: see, for example, the examination of Sylvia Pfeiff by Luc Giroux, A.R., vol. III, at p. 165. This explains why the Belgian courts are instead inclined to regard the family patrimony and the compensatory allowance as aspects of the matrimonial regime: examination of Sylvia Pfeiff by Sylvain Lussier, A.R., vol. III, at pp. 178</w:t>
      </w:r>
      <w:r w:rsidRPr="000B5200">
        <w:rPr>
          <w:rFonts w:cs="Times New Roman"/>
        </w:rPr>
        <w:noBreakHyphen/>
        <w:t>79, and by Luc Giroux, A.R., vol. III, at p. 138; examination of Arnaud Nuyts by Luc Giroux, A.R., vol. IV, at pp. 18</w:t>
      </w:r>
      <w:r w:rsidRPr="000B5200">
        <w:rPr>
          <w:rFonts w:cs="Times New Roman"/>
        </w:rPr>
        <w:noBreakHyphen/>
        <w:t>22.</w:t>
      </w:r>
    </w:p>
    <w:p w14:paraId="6E8B0BB7"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In Quebec law, the concepts of family patrimony and compensatory allowance were in fact a response to the inequitable outcome that could flow from the matrimonial regime of separation as to property, the regime chosen by the parties in this case: </w:t>
      </w:r>
      <w:r w:rsidRPr="000B5200">
        <w:rPr>
          <w:rFonts w:cs="Times New Roman"/>
          <w:i/>
        </w:rPr>
        <w:t>Quebec (Attorney General) v. A</w:t>
      </w:r>
      <w:r w:rsidRPr="000B5200">
        <w:rPr>
          <w:rFonts w:cs="Times New Roman"/>
        </w:rPr>
        <w:t>, 2013 SCC 5, [2013] 1 S.C.R. 61, at paras. </w:t>
      </w:r>
      <w:r w:rsidRPr="0095720A">
        <w:rPr>
          <w:rFonts w:cs="Times New Roman"/>
          <w:lang w:val="fr-CA"/>
        </w:rPr>
        <w:t xml:space="preserve">70, 71 and 74; </w:t>
      </w:r>
      <w:r w:rsidRPr="0095720A">
        <w:rPr>
          <w:rFonts w:cs="Times New Roman"/>
          <w:i/>
          <w:lang w:val="fr-CA"/>
        </w:rPr>
        <w:t>P. (S.) v. R. (M.)</w:t>
      </w:r>
      <w:r w:rsidRPr="0095720A">
        <w:rPr>
          <w:rFonts w:cs="Times New Roman"/>
          <w:lang w:val="fr-CA"/>
        </w:rPr>
        <w:t xml:space="preserve">, [1996] 2 S.C.R. 842, at p. 853; </w:t>
      </w:r>
      <w:r w:rsidRPr="0095720A">
        <w:rPr>
          <w:rFonts w:cs="Times New Roman"/>
          <w:i/>
          <w:lang w:val="fr-CA"/>
        </w:rPr>
        <w:t>Lacroix v. Valois</w:t>
      </w:r>
      <w:r w:rsidRPr="0095720A">
        <w:rPr>
          <w:rFonts w:cs="Times New Roman"/>
          <w:lang w:val="fr-CA"/>
        </w:rPr>
        <w:t xml:space="preserve">, [1990] 2 S.C.R. 1259, at p. 1276; </w:t>
      </w:r>
      <w:r w:rsidRPr="0095720A">
        <w:rPr>
          <w:rFonts w:cs="Times New Roman"/>
          <w:i/>
          <w:lang w:val="fr-CA"/>
        </w:rPr>
        <w:t>Droit de la famille — 112606</w:t>
      </w:r>
      <w:r w:rsidRPr="0095720A">
        <w:rPr>
          <w:rFonts w:cs="Times New Roman"/>
          <w:lang w:val="fr-CA"/>
        </w:rPr>
        <w:t xml:space="preserve">, 2011 QCCA 1554, at </w:t>
      </w:r>
      <w:r w:rsidRPr="0095720A">
        <w:rPr>
          <w:rFonts w:cs="Times New Roman"/>
          <w:lang w:val="fr-CA"/>
        </w:rPr>
        <w:lastRenderedPageBreak/>
        <w:t xml:space="preserve">para. 68 (CanLII); J. A. Talpis, “Quelques réflexions sur le champ d’application international de la loi favorisant l’égalité économique des époux”, [1989] 2 </w:t>
      </w:r>
      <w:r w:rsidRPr="0095720A">
        <w:rPr>
          <w:rFonts w:cs="Times New Roman"/>
          <w:i/>
          <w:lang w:val="fr-CA"/>
        </w:rPr>
        <w:t>C.P. du N.</w:t>
      </w:r>
      <w:r w:rsidRPr="0095720A">
        <w:rPr>
          <w:rFonts w:cs="Times New Roman"/>
          <w:lang w:val="fr-CA"/>
        </w:rPr>
        <w:t xml:space="preserve"> 135, at para. </w:t>
      </w:r>
      <w:r w:rsidRPr="000B5200">
        <w:rPr>
          <w:rFonts w:cs="Times New Roman"/>
        </w:rPr>
        <w:t xml:space="preserve">67. It is therefore not surprising that some authors assert that these institutions are attached to the “matrimonial regime” in the broad sense of the term. For example, Baudouin J.A. wrote the following in </w:t>
      </w:r>
      <w:r w:rsidRPr="000B5200">
        <w:rPr>
          <w:rFonts w:cs="Times New Roman"/>
          <w:i/>
        </w:rPr>
        <w:t>Droit de la famille — 977</w:t>
      </w:r>
      <w:r w:rsidRPr="000B5200">
        <w:rPr>
          <w:rFonts w:cs="Times New Roman"/>
        </w:rPr>
        <w:t>, [1991] R.J.Q. 904 (C.A.), at p. 908:</w:t>
      </w:r>
    </w:p>
    <w:p w14:paraId="674D5C2C" w14:textId="544E0E5A" w:rsidR="0095720A" w:rsidRPr="000B5200" w:rsidRDefault="0095720A" w:rsidP="0095720A">
      <w:pPr>
        <w:pStyle w:val="Citation-AltC"/>
        <w:tabs>
          <w:tab w:val="left" w:pos="1440"/>
        </w:tabs>
        <w:contextualSpacing w:val="0"/>
      </w:pPr>
      <w:r w:rsidRPr="000B5200">
        <w:t>[</w:t>
      </w:r>
      <w:r w:rsidRPr="000B5200">
        <w:rPr>
          <w:smallCaps/>
        </w:rPr>
        <w:t>translation]</w:t>
      </w:r>
      <w:r w:rsidR="007C59DA">
        <w:t> . . . t</w:t>
      </w:r>
      <w:r w:rsidRPr="000B5200">
        <w:t xml:space="preserve">he family patrimony is a direct effect of marriage and not a sort of supplemental and basic universal matrimonial regime, </w:t>
      </w:r>
      <w:r w:rsidRPr="000B5200">
        <w:rPr>
          <w:u w:val="single"/>
        </w:rPr>
        <w:t>although it can eventually be attached, in the broad sense of the word, to the regime for the purposes of application of the rules of private international law</w:t>
      </w:r>
      <w:r w:rsidRPr="000B5200">
        <w:t>. [Emphasis added; footnote omitted.]</w:t>
      </w:r>
    </w:p>
    <w:p w14:paraId="1DD5E505"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In the instant case, whether the family patrimony and the compensatory allowance can, for the purposes of private international law, be characterized as “effects of marriage” or as institutions flowing from the “matrimonial regime” is irrelevant to the determination of whether a </w:t>
      </w:r>
      <w:r w:rsidRPr="000B5200">
        <w:rPr>
          <w:rFonts w:cs="Times New Roman"/>
          <w:i/>
        </w:rPr>
        <w:t>lis pendens</w:t>
      </w:r>
      <w:r w:rsidRPr="000B5200">
        <w:rPr>
          <w:rFonts w:cs="Times New Roman"/>
        </w:rPr>
        <w:t xml:space="preserve"> situation exists. The existence of such a situation in private international law does not</w:t>
      </w:r>
      <w:r w:rsidRPr="000B5200">
        <w:rPr>
          <w:rFonts w:cs="Times New Roman"/>
          <w:i/>
        </w:rPr>
        <w:t xml:space="preserve"> </w:t>
      </w:r>
      <w:r w:rsidRPr="000B5200">
        <w:rPr>
          <w:rFonts w:cs="Times New Roman"/>
        </w:rPr>
        <w:t>depend on the precise legal characterization of the facts. This is why an identity of cause of action is not</w:t>
      </w:r>
      <w:r w:rsidRPr="000B5200">
        <w:rPr>
          <w:rFonts w:cs="Times New Roman"/>
          <w:i/>
        </w:rPr>
        <w:t xml:space="preserve"> </w:t>
      </w:r>
      <w:r w:rsidRPr="000B5200">
        <w:rPr>
          <w:rFonts w:cs="Times New Roman"/>
        </w:rPr>
        <w:t xml:space="preserve">required, as the legislature has substituted the identity of facts for it: </w:t>
      </w:r>
      <w:r w:rsidRPr="000B5200">
        <w:rPr>
          <w:rFonts w:cs="Times New Roman"/>
          <w:i/>
        </w:rPr>
        <w:t>Canada Post Corp. v. Lépine</w:t>
      </w:r>
      <w:r w:rsidRPr="000B5200">
        <w:rPr>
          <w:rFonts w:cs="Times New Roman"/>
        </w:rPr>
        <w:t>, 2009 SCC 16, [2009] 1 S.C.R. 549, at paras. 51</w:t>
      </w:r>
      <w:r w:rsidRPr="000B5200">
        <w:rPr>
          <w:rFonts w:cs="Times New Roman"/>
        </w:rPr>
        <w:noBreakHyphen/>
        <w:t xml:space="preserve">52. All that must be done, therefore, is to determine whether there is an identity of subject between the husband’s claim concerning the liquidation of the matrimonial regime and the wife’s claims concerning the family patrimony and the compensatory allowance. In my view there </w:t>
      </w:r>
      <w:r w:rsidRPr="000B5200">
        <w:rPr>
          <w:rFonts w:cs="Times New Roman"/>
        </w:rPr>
        <w:lastRenderedPageBreak/>
        <w:t>is, and that subject can be defined as the partition of the patrimonial rights resulting from the marriage.</w:t>
      </w:r>
      <w:r w:rsidRPr="00292911">
        <w:rPr>
          <w:rStyle w:val="Hyperlink"/>
          <w:vertAlign w:val="superscript"/>
        </w:rPr>
        <w:footnoteReference w:id="1"/>
      </w:r>
    </w:p>
    <w:p w14:paraId="31BFACE9"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But support for the wife, custody of the children and support for the children are matters of corollary relief in the divorce context that relate to </w:t>
      </w:r>
      <w:r w:rsidRPr="000B5200">
        <w:rPr>
          <w:rFonts w:cs="Times New Roman"/>
          <w:i/>
        </w:rPr>
        <w:t>extra</w:t>
      </w:r>
      <w:r w:rsidRPr="000B5200">
        <w:rPr>
          <w:rFonts w:cs="Times New Roman"/>
        </w:rPr>
        <w:t xml:space="preserve">patrimonial relations between the parties. Custody relates to the exercise of parental authority (arts. 394, 513, 514, 521 and 599 et seq. </w:t>
      </w:r>
      <w:r w:rsidRPr="000B5200">
        <w:rPr>
          <w:rFonts w:cs="Times New Roman"/>
          <w:i/>
        </w:rPr>
        <w:t>C.C.Q.</w:t>
      </w:r>
      <w:r w:rsidRPr="000B5200">
        <w:rPr>
          <w:rFonts w:cs="Times New Roman"/>
        </w:rPr>
        <w:t xml:space="preserve">; s. 16 of the </w:t>
      </w:r>
      <w:r w:rsidRPr="000B5200">
        <w:rPr>
          <w:rFonts w:cs="Times New Roman"/>
          <w:i/>
        </w:rPr>
        <w:t>Divorce Act</w:t>
      </w:r>
      <w:r w:rsidRPr="000B5200">
        <w:rPr>
          <w:rFonts w:cs="Times New Roman"/>
        </w:rPr>
        <w:t xml:space="preserve">, R.S.C. 1985, c. 3 (2nd Supp.); M. Tétrault, </w:t>
      </w:r>
      <w:r w:rsidRPr="000B5200">
        <w:rPr>
          <w:rFonts w:cs="Times New Roman"/>
          <w:i/>
        </w:rPr>
        <w:t>Droit de la famille</w:t>
      </w:r>
      <w:r w:rsidRPr="000B5200">
        <w:rPr>
          <w:rFonts w:cs="Times New Roman"/>
        </w:rPr>
        <w:t xml:space="preserve"> (4th ed. 2010), vol. 1, at pp. 133 and 139), whereas support has an extrapatrimonial nature in civil law (</w:t>
      </w:r>
      <w:r w:rsidRPr="000B5200">
        <w:rPr>
          <w:rFonts w:cs="Times New Roman"/>
          <w:i/>
        </w:rPr>
        <w:t>Droit de la famille — 10829</w:t>
      </w:r>
      <w:r w:rsidRPr="000B5200">
        <w:rPr>
          <w:rFonts w:cs="Times New Roman"/>
        </w:rPr>
        <w:t xml:space="preserve">, 2010 QCCA 713, [2010] R.D.F. 201, at para. 32). The subject of these claims is thus entirely distinct from that of the husband’s claim concerning the liquidation of the matrimonial regime, which relates to </w:t>
      </w:r>
      <w:r w:rsidRPr="000B5200">
        <w:rPr>
          <w:rFonts w:cs="Times New Roman"/>
          <w:i/>
        </w:rPr>
        <w:t xml:space="preserve">patrimonial </w:t>
      </w:r>
      <w:r w:rsidRPr="000B5200">
        <w:rPr>
          <w:rFonts w:cs="Times New Roman"/>
        </w:rPr>
        <w:t xml:space="preserve">rights resulting from the marriage. Their subject is also entirely distinct from the granting of the divorce. In </w:t>
      </w:r>
      <w:r w:rsidRPr="000B5200">
        <w:rPr>
          <w:rFonts w:cs="Times New Roman"/>
          <w:i/>
        </w:rPr>
        <w:t>Droit de la famille — 2561</w:t>
      </w:r>
      <w:r w:rsidRPr="000B5200">
        <w:rPr>
          <w:rFonts w:cs="Times New Roman"/>
        </w:rPr>
        <w:t>, [1997] R.D.F. 3, for example, the Court of Appeal concluded that there was no identity of subject between a divorce action brought in France and claims of an interim and provisional nature for child custody and support that had been introduced in Quebec before the divorce action.</w:t>
      </w:r>
    </w:p>
    <w:p w14:paraId="2159340C" w14:textId="77777777" w:rsidR="0095720A" w:rsidRPr="000B5200" w:rsidRDefault="0095720A" w:rsidP="0095720A">
      <w:pPr>
        <w:pStyle w:val="Title3LevelTitre3Niveau"/>
        <w:numPr>
          <w:ilvl w:val="2"/>
          <w:numId w:val="11"/>
        </w:numPr>
        <w:spacing w:before="0"/>
        <w:jc w:val="both"/>
        <w:rPr>
          <w:rFonts w:cs="Times New Roman"/>
        </w:rPr>
      </w:pPr>
      <w:r w:rsidRPr="000B5200">
        <w:rPr>
          <w:rFonts w:cs="Times New Roman"/>
        </w:rPr>
        <w:t>First Filing With the Foreign Authority</w:t>
      </w:r>
    </w:p>
    <w:p w14:paraId="762E7C2F" w14:textId="5CC0B5F2" w:rsidR="0095720A" w:rsidRPr="000B5200" w:rsidRDefault="0095720A" w:rsidP="0095720A">
      <w:pPr>
        <w:pStyle w:val="ParaNoNdepar-AltN"/>
        <w:numPr>
          <w:ilvl w:val="0"/>
          <w:numId w:val="9"/>
        </w:numPr>
        <w:spacing w:before="0"/>
        <w:rPr>
          <w:rFonts w:cs="Times New Roman"/>
        </w:rPr>
      </w:pPr>
      <w:r w:rsidRPr="000B5200">
        <w:rPr>
          <w:rFonts w:cs="Times New Roman"/>
        </w:rPr>
        <w:lastRenderedPageBreak/>
        <w:t xml:space="preserve">The Superior Court held that the Quebec court was the </w:t>
      </w:r>
      <w:r w:rsidRPr="000B5200">
        <w:rPr>
          <w:rFonts w:cs="Times New Roman"/>
          <w:i/>
        </w:rPr>
        <w:t xml:space="preserve">only </w:t>
      </w:r>
      <w:r w:rsidRPr="000B5200">
        <w:rPr>
          <w:rFonts w:cs="Times New Roman"/>
        </w:rPr>
        <w:t xml:space="preserve">court to which claims relating to support for the wife, custody of the children and support for the children had been submitted: para. 101. Because these claims had </w:t>
      </w:r>
      <w:r w:rsidRPr="000B5200">
        <w:rPr>
          <w:rFonts w:cs="Times New Roman"/>
          <w:i/>
        </w:rPr>
        <w:t xml:space="preserve">not </w:t>
      </w:r>
      <w:r w:rsidRPr="000B5200">
        <w:rPr>
          <w:rFonts w:cs="Times New Roman"/>
        </w:rPr>
        <w:t xml:space="preserve">been submitted to the Belgian court — let alone submitted first — the condition of first filing with the foreign authority was </w:t>
      </w:r>
      <w:r w:rsidRPr="000B5200">
        <w:rPr>
          <w:rFonts w:cs="Times New Roman"/>
          <w:i/>
        </w:rPr>
        <w:t xml:space="preserve">not </w:t>
      </w:r>
      <w:r w:rsidRPr="000B5200">
        <w:rPr>
          <w:rFonts w:cs="Times New Roman"/>
        </w:rPr>
        <w:t xml:space="preserve">met, and the Superior Court was of the view that it therefore could </w:t>
      </w:r>
      <w:r w:rsidRPr="000B5200">
        <w:rPr>
          <w:rFonts w:cs="Times New Roman"/>
          <w:i/>
        </w:rPr>
        <w:t xml:space="preserve">not </w:t>
      </w:r>
      <w:r w:rsidRPr="000B5200">
        <w:rPr>
          <w:rFonts w:cs="Times New Roman"/>
        </w:rPr>
        <w:t xml:space="preserve">stay its ruling with respect to these claims under art. 3137 </w:t>
      </w:r>
      <w:r w:rsidRPr="000B5200">
        <w:rPr>
          <w:rFonts w:cs="Times New Roman"/>
          <w:i/>
        </w:rPr>
        <w:t>C.C.Q.</w:t>
      </w:r>
      <w:r w:rsidRPr="000B5200">
        <w:rPr>
          <w:rFonts w:cs="Times New Roman"/>
        </w:rPr>
        <w:t xml:space="preserve">: para. 102. The Superior Court’s conclusion in this regard contains no errors, nor did the parties take issue with it in the Court of Appeal: C.A. reasons, at para. 35. Moreover, it should be stressed that the Belgian court probably did not have the required jurisdiction to rule on the claims relating to the children, given that they did not reside habitually in Belgium at the time the action was instituted: art. 8 of </w:t>
      </w:r>
      <w:r w:rsidRPr="000B5200">
        <w:rPr>
          <w:rFonts w:cs="Times New Roman"/>
          <w:bCs/>
          <w:i/>
        </w:rPr>
        <w:t>Council Regulation (EC) No</w:t>
      </w:r>
      <w:r w:rsidR="005D53C8">
        <w:rPr>
          <w:rFonts w:cs="Times New Roman"/>
          <w:bCs/>
          <w:i/>
        </w:rPr>
        <w:t>.</w:t>
      </w:r>
      <w:r w:rsidRPr="000B5200">
        <w:rPr>
          <w:rFonts w:cs="Times New Roman"/>
          <w:bCs/>
          <w:i/>
        </w:rPr>
        <w:t xml:space="preserve"> 2201/2003 of 27 November 2003 concerning jurisdiction and the recognition and enforcement of judgments in matrimonial matters and the matters of parental responsibility, repealing Regulation (EC) No</w:t>
      </w:r>
      <w:r w:rsidR="005D53C8">
        <w:rPr>
          <w:rFonts w:cs="Times New Roman"/>
          <w:bCs/>
          <w:i/>
        </w:rPr>
        <w:t>.</w:t>
      </w:r>
      <w:r w:rsidRPr="000B5200">
        <w:rPr>
          <w:rFonts w:cs="Times New Roman"/>
          <w:bCs/>
          <w:i/>
        </w:rPr>
        <w:t xml:space="preserve"> 1347/2000</w:t>
      </w:r>
      <w:r w:rsidRPr="000B5200">
        <w:rPr>
          <w:rFonts w:cs="Times New Roman"/>
        </w:rPr>
        <w:t>, Official Journal of the European Union, vol. 46, L 3</w:t>
      </w:r>
      <w:r w:rsidR="00DB0424">
        <w:rPr>
          <w:rFonts w:cs="Times New Roman"/>
        </w:rPr>
        <w:t>3</w:t>
      </w:r>
      <w:r w:rsidRPr="000B5200">
        <w:rPr>
          <w:rFonts w:cs="Times New Roman"/>
        </w:rPr>
        <w:t xml:space="preserve">8; A.R., vol. VI, at p. 158. On the jurisdiction requirement in the </w:t>
      </w:r>
      <w:r w:rsidRPr="000B5200">
        <w:rPr>
          <w:rFonts w:cs="Times New Roman"/>
          <w:i/>
        </w:rPr>
        <w:t>lis pendens</w:t>
      </w:r>
      <w:r w:rsidRPr="000B5200">
        <w:rPr>
          <w:rFonts w:cs="Times New Roman"/>
        </w:rPr>
        <w:t xml:space="preserve"> context, see </w:t>
      </w:r>
      <w:r w:rsidRPr="000B5200">
        <w:rPr>
          <w:rFonts w:cs="Times New Roman"/>
          <w:i/>
        </w:rPr>
        <w:t>Rocois</w:t>
      </w:r>
      <w:r w:rsidRPr="000B5200">
        <w:rPr>
          <w:rFonts w:cs="Times New Roman"/>
        </w:rPr>
        <w:t>, at p. 450.</w:t>
      </w:r>
      <w:r w:rsidRPr="00292911">
        <w:rPr>
          <w:rStyle w:val="Hyperlink"/>
          <w:vertAlign w:val="superscript"/>
        </w:rPr>
        <w:footnoteReference w:id="2"/>
      </w:r>
    </w:p>
    <w:p w14:paraId="705F1061" w14:textId="77777777" w:rsidR="0095720A" w:rsidRPr="000B5200" w:rsidRDefault="0095720A" w:rsidP="0095720A">
      <w:pPr>
        <w:pStyle w:val="ParaNoNdepar-AltN"/>
        <w:numPr>
          <w:ilvl w:val="0"/>
          <w:numId w:val="9"/>
        </w:numPr>
        <w:spacing w:before="0"/>
        <w:rPr>
          <w:rFonts w:cs="Times New Roman"/>
        </w:rPr>
      </w:pPr>
      <w:r w:rsidRPr="000B5200">
        <w:rPr>
          <w:rFonts w:cs="Times New Roman"/>
        </w:rPr>
        <w:lastRenderedPageBreak/>
        <w:t xml:space="preserve">However, the Superior Court also concluded that the wife’s claims concerning the family patrimony and the compensatory allowance had been submitted to the Quebec court </w:t>
      </w:r>
      <w:r w:rsidRPr="000B5200">
        <w:rPr>
          <w:rFonts w:cs="Times New Roman"/>
          <w:i/>
        </w:rPr>
        <w:t>first</w:t>
      </w:r>
      <w:r w:rsidRPr="000B5200">
        <w:rPr>
          <w:rFonts w:cs="Times New Roman"/>
        </w:rPr>
        <w:t>: para. 101. With respect, this is an overriding error.</w:t>
      </w:r>
    </w:p>
    <w:p w14:paraId="0A045C71"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It is an error in that these claims by the wife are [</w:t>
      </w:r>
      <w:r w:rsidRPr="000B5200">
        <w:rPr>
          <w:rFonts w:cs="Times New Roman"/>
          <w:smallCaps/>
        </w:rPr>
        <w:t xml:space="preserve">translation] </w:t>
      </w:r>
      <w:r w:rsidRPr="000B5200">
        <w:rPr>
          <w:rFonts w:cs="Times New Roman"/>
        </w:rPr>
        <w:t>“so closely related” (</w:t>
      </w:r>
      <w:r w:rsidRPr="000B5200">
        <w:rPr>
          <w:rFonts w:cs="Times New Roman"/>
          <w:i/>
        </w:rPr>
        <w:t>Pesant</w:t>
      </w:r>
      <w:r w:rsidRPr="000B5200">
        <w:rPr>
          <w:rFonts w:cs="Times New Roman"/>
        </w:rPr>
        <w:t>, at p. 421) to the husband’s claim concerning the liquidation of the matrimonial regime that they must be considered to be “implicitly included” (</w:t>
      </w:r>
      <w:r w:rsidRPr="000B5200">
        <w:rPr>
          <w:rFonts w:cs="Times New Roman"/>
          <w:i/>
        </w:rPr>
        <w:t>Rocois</w:t>
      </w:r>
      <w:r w:rsidRPr="000B5200">
        <w:rPr>
          <w:rFonts w:cs="Times New Roman"/>
        </w:rPr>
        <w:t>, at p. 451, quoting Nadeau and Ducharme) in his claim, which was submitted to the Belgian court first. Moreover, this is the conclusion drawn by the Cour d’appel de Bruxelles, which found that there was an [</w:t>
      </w:r>
      <w:r w:rsidRPr="000B5200">
        <w:rPr>
          <w:rFonts w:cs="Times New Roman"/>
          <w:smallCaps/>
        </w:rPr>
        <w:t>translation] “</w:t>
      </w:r>
      <w:r w:rsidRPr="000B5200">
        <w:rPr>
          <w:rFonts w:cs="Times New Roman"/>
        </w:rPr>
        <w:t xml:space="preserve">imperfect </w:t>
      </w:r>
      <w:r w:rsidRPr="000B5200">
        <w:rPr>
          <w:rFonts w:cs="Times New Roman"/>
          <w:i/>
        </w:rPr>
        <w:t>lis pendens</w:t>
      </w:r>
      <w:r w:rsidRPr="000B5200">
        <w:rPr>
          <w:rFonts w:cs="Times New Roman"/>
        </w:rPr>
        <w:t>” situation involving all of the parties’ claims related to partition of the patrimonial rights resulting from the marriage: p. 16.</w:t>
      </w:r>
    </w:p>
    <w:p w14:paraId="645B109F"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It is an </w:t>
      </w:r>
      <w:r w:rsidRPr="000B5200">
        <w:rPr>
          <w:rFonts w:cs="Times New Roman"/>
          <w:i/>
        </w:rPr>
        <w:t xml:space="preserve">overriding </w:t>
      </w:r>
      <w:r w:rsidRPr="000B5200">
        <w:rPr>
          <w:rFonts w:cs="Times New Roman"/>
        </w:rPr>
        <w:t xml:space="preserve">error because, having found that the condition of first filing with the Belgian court was not met where these claims by the wife were concerned, the Superior Court added that the Quebec court was therefore not required to stay its ruling with respect to these claims: para. 103. The Superior Court also stated that, </w:t>
      </w:r>
      <w:r w:rsidRPr="000B5200">
        <w:rPr>
          <w:rFonts w:cs="Times New Roman"/>
          <w:i/>
        </w:rPr>
        <w:t>whatever the outcome of the exercise of its discretion</w:t>
      </w:r>
      <w:r w:rsidRPr="000B5200">
        <w:rPr>
          <w:rFonts w:cs="Times New Roman"/>
        </w:rPr>
        <w:t>, [</w:t>
      </w:r>
      <w:r w:rsidRPr="000B5200">
        <w:rPr>
          <w:rFonts w:cs="Times New Roman"/>
          <w:smallCaps/>
        </w:rPr>
        <w:t xml:space="preserve">translation] </w:t>
      </w:r>
      <w:r w:rsidRPr="000B5200">
        <w:rPr>
          <w:rFonts w:cs="Times New Roman"/>
        </w:rPr>
        <w:t xml:space="preserve">“certain patrimonial effects” of the divorce would “in any event” be decided in Quebec: para. 226; see also para. 225. In other words, the Superior Court’s error on the condition of first filing with the foreign authority was the </w:t>
      </w:r>
      <w:r w:rsidRPr="000B5200">
        <w:rPr>
          <w:rFonts w:cs="Times New Roman"/>
          <w:i/>
        </w:rPr>
        <w:t xml:space="preserve">direct </w:t>
      </w:r>
      <w:r w:rsidRPr="000B5200">
        <w:rPr>
          <w:rFonts w:cs="Times New Roman"/>
        </w:rPr>
        <w:t xml:space="preserve">cause of its decision not to stay its ruling with respect to the wife’s claims concerning the family patrimony and the </w:t>
      </w:r>
      <w:r w:rsidRPr="000B5200">
        <w:rPr>
          <w:rFonts w:cs="Times New Roman"/>
        </w:rPr>
        <w:lastRenderedPageBreak/>
        <w:t xml:space="preserve">compensatory allowance. Frankly, it is hard to imagine a more </w:t>
      </w:r>
      <w:r w:rsidRPr="000B5200">
        <w:rPr>
          <w:rFonts w:cs="Times New Roman"/>
          <w:i/>
        </w:rPr>
        <w:t>overriding</w:t>
      </w:r>
      <w:r w:rsidRPr="000B5200">
        <w:rPr>
          <w:rFonts w:cs="Times New Roman"/>
        </w:rPr>
        <w:t xml:space="preserve"> error in this context.</w:t>
      </w:r>
    </w:p>
    <w:p w14:paraId="14999F19" w14:textId="53233BB9" w:rsidR="0095720A" w:rsidRPr="000B5200" w:rsidRDefault="0095720A" w:rsidP="0095720A">
      <w:pPr>
        <w:pStyle w:val="ParaNoNdepar-AltN"/>
        <w:numPr>
          <w:ilvl w:val="0"/>
          <w:numId w:val="9"/>
        </w:numPr>
        <w:spacing w:before="0"/>
        <w:rPr>
          <w:rFonts w:cs="Times New Roman"/>
        </w:rPr>
      </w:pPr>
      <w:r w:rsidRPr="000B5200">
        <w:rPr>
          <w:rFonts w:cs="Times New Roman"/>
        </w:rPr>
        <w:t>Furthermore, in light of paras. 103, 225 and 226 of the Superior Court’s reasons, it must be understood that that court’s exercise of its discretion to decline to stay its ruling</w:t>
      </w:r>
      <w:r w:rsidR="003A0719">
        <w:rPr>
          <w:rFonts w:cs="Times New Roman"/>
        </w:rPr>
        <w:t>, as described in paras. 151-</w:t>
      </w:r>
      <w:r w:rsidRPr="000B5200">
        <w:rPr>
          <w:rFonts w:cs="Times New Roman"/>
        </w:rPr>
        <w:t xml:space="preserve">223 of the reasons, relates solely to the only two claims — those concerning the granting of the divorce and the liquidation of the matrimonial regime — that had, in the Superior Court’s opinion, been submitted to the Belgian court first and thereby met the condition of first filing with the foreign authority. The Court of Appeal was therefore necessarily justified in exercising anew the discretion provided for in art. 3137 </w:t>
      </w:r>
      <w:r w:rsidRPr="000B5200">
        <w:rPr>
          <w:rFonts w:cs="Times New Roman"/>
          <w:i/>
        </w:rPr>
        <w:t xml:space="preserve">C.C.Q. </w:t>
      </w:r>
      <w:r w:rsidRPr="000B5200">
        <w:rPr>
          <w:rFonts w:cs="Times New Roman"/>
        </w:rPr>
        <w:t xml:space="preserve">with regard to </w:t>
      </w:r>
      <w:r w:rsidRPr="000B5200">
        <w:rPr>
          <w:rFonts w:cs="Times New Roman"/>
          <w:i/>
        </w:rPr>
        <w:t>all</w:t>
      </w:r>
      <w:r w:rsidRPr="000B5200">
        <w:rPr>
          <w:rFonts w:cs="Times New Roman"/>
        </w:rPr>
        <w:t xml:space="preserve"> of the wife’s claims (including those concerning the family patrimony and the compensatory allowance) that had been submitted to the Belgian court first.</w:t>
      </w:r>
    </w:p>
    <w:p w14:paraId="647934CE" w14:textId="77777777" w:rsidR="0095720A" w:rsidRPr="000B5200" w:rsidRDefault="0095720A" w:rsidP="0095720A">
      <w:pPr>
        <w:pStyle w:val="Title3LevelTitre3Niveau"/>
        <w:numPr>
          <w:ilvl w:val="2"/>
          <w:numId w:val="11"/>
        </w:numPr>
        <w:spacing w:before="0"/>
        <w:jc w:val="both"/>
        <w:rPr>
          <w:rFonts w:cs="Times New Roman"/>
        </w:rPr>
      </w:pPr>
      <w:r w:rsidRPr="000B5200">
        <w:rPr>
          <w:rFonts w:cs="Times New Roman"/>
        </w:rPr>
        <w:t>Susceptibility of Recognition of the Foreign Decision</w:t>
      </w:r>
    </w:p>
    <w:p w14:paraId="18EBC1EB"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I agree with my colleague’s analysis regarding the interpretation and application of, first, the condition of susceptibility of recognition of the foreign decision and, second, the burden and the required degree of proof in this regard: paras. 41</w:t>
      </w:r>
      <w:r w:rsidRPr="000B5200">
        <w:rPr>
          <w:rFonts w:cs="Times New Roman"/>
        </w:rPr>
        <w:noBreakHyphen/>
        <w:t>64.</w:t>
      </w:r>
    </w:p>
    <w:p w14:paraId="277B0A3F"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As my colleague points out, the Superior Court “erred”, and its analysis on this point was, “erroneously, too strict” (paras. 49 and 55), particularly when it applied the test under s. 15 of the </w:t>
      </w:r>
      <w:r w:rsidRPr="000B5200">
        <w:rPr>
          <w:rFonts w:cs="Times New Roman"/>
          <w:i/>
        </w:rPr>
        <w:t>Canadian Charter of Rights and Freedoms</w:t>
      </w:r>
      <w:r w:rsidRPr="000B5200">
        <w:rPr>
          <w:rFonts w:cs="Times New Roman"/>
        </w:rPr>
        <w:t xml:space="preserve"> to art. 1096 of the Belgian </w:t>
      </w:r>
      <w:r w:rsidRPr="000B5200">
        <w:rPr>
          <w:rFonts w:cs="Times New Roman"/>
          <w:i/>
        </w:rPr>
        <w:t>Code civil</w:t>
      </w:r>
      <w:r w:rsidRPr="000B5200">
        <w:rPr>
          <w:rFonts w:cs="Times New Roman"/>
        </w:rPr>
        <w:t xml:space="preserve"> (paras. 121</w:t>
      </w:r>
      <w:r w:rsidRPr="000B5200">
        <w:rPr>
          <w:rFonts w:cs="Times New Roman"/>
        </w:rPr>
        <w:noBreakHyphen/>
        <w:t>24). Thus, [</w:t>
      </w:r>
      <w:r w:rsidRPr="000B5200">
        <w:rPr>
          <w:rFonts w:cs="Times New Roman"/>
          <w:smallCaps/>
        </w:rPr>
        <w:t xml:space="preserve">translation] </w:t>
      </w:r>
      <w:r w:rsidRPr="000B5200">
        <w:rPr>
          <w:rFonts w:cs="Times New Roman"/>
        </w:rPr>
        <w:t xml:space="preserve">“it is only if </w:t>
      </w:r>
      <w:r w:rsidRPr="000B5200">
        <w:rPr>
          <w:rFonts w:cs="Times New Roman"/>
          <w:u w:val="single"/>
        </w:rPr>
        <w:t xml:space="preserve">the </w:t>
      </w:r>
      <w:r w:rsidRPr="000B5200">
        <w:rPr>
          <w:rFonts w:cs="Times New Roman"/>
          <w:i/>
          <w:u w:val="single"/>
        </w:rPr>
        <w:t>result</w:t>
      </w:r>
      <w:r w:rsidRPr="000B5200">
        <w:rPr>
          <w:rFonts w:cs="Times New Roman"/>
          <w:u w:val="single"/>
        </w:rPr>
        <w:t xml:space="preserve"> of the </w:t>
      </w:r>
      <w:r w:rsidRPr="000B5200">
        <w:rPr>
          <w:rFonts w:cs="Times New Roman"/>
          <w:u w:val="single"/>
        </w:rPr>
        <w:lastRenderedPageBreak/>
        <w:t>decision</w:t>
      </w:r>
      <w:r w:rsidRPr="000B5200">
        <w:rPr>
          <w:rFonts w:cs="Times New Roman"/>
        </w:rPr>
        <w:t xml:space="preserve"> — </w:t>
      </w:r>
      <w:r w:rsidRPr="000B5200">
        <w:rPr>
          <w:rFonts w:cs="Times New Roman"/>
          <w:u w:val="single"/>
        </w:rPr>
        <w:t>and not</w:t>
      </w:r>
      <w:r w:rsidRPr="000B5200">
        <w:rPr>
          <w:rFonts w:cs="Times New Roman"/>
        </w:rPr>
        <w:t xml:space="preserve"> the reasoning behind it or </w:t>
      </w:r>
      <w:r w:rsidRPr="000B5200">
        <w:rPr>
          <w:rFonts w:cs="Times New Roman"/>
          <w:u w:val="single"/>
        </w:rPr>
        <w:t>the law on which that reasoning is based</w:t>
      </w:r>
      <w:r w:rsidRPr="000B5200">
        <w:rPr>
          <w:rFonts w:cs="Times New Roman"/>
        </w:rPr>
        <w:t xml:space="preserve"> — is contrary to public order that recognition can be denied”: P. Ferland and G. Laganière, “Le droit international privé”, in Collection de droit de l’École du Barreau du Québec 2019</w:t>
      </w:r>
      <w:r w:rsidRPr="000B5200">
        <w:rPr>
          <w:rFonts w:cs="Times New Roman"/>
        </w:rPr>
        <w:noBreakHyphen/>
        <w:t xml:space="preserve">2020, vol. 7, </w:t>
      </w:r>
      <w:r w:rsidRPr="000B5200">
        <w:rPr>
          <w:rFonts w:cs="Times New Roman"/>
          <w:i/>
        </w:rPr>
        <w:t xml:space="preserve">Contrats, sûretés, publicité des droits et droit international privé </w:t>
      </w:r>
      <w:r w:rsidRPr="000B5200">
        <w:rPr>
          <w:rFonts w:cs="Times New Roman"/>
        </w:rPr>
        <w:t>(2019), 271, at p. 334 (emphasis added; footnote omitted).</w:t>
      </w:r>
    </w:p>
    <w:p w14:paraId="3644DD5E"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The Superior Court also expressed the opinion that a Quebec authority must decline to stay its ruling where [</w:t>
      </w:r>
      <w:r w:rsidRPr="000B5200">
        <w:rPr>
          <w:rFonts w:cs="Times New Roman"/>
          <w:smallCaps/>
        </w:rPr>
        <w:t xml:space="preserve">translation] </w:t>
      </w:r>
      <w:r w:rsidRPr="000B5200">
        <w:rPr>
          <w:rFonts w:cs="Times New Roman"/>
        </w:rPr>
        <w:t xml:space="preserve">“there is a great risk” that the foreign decision will not be susceptible of recognition in Quebec: para. 124. In so doing, as my colleague notes, the Superior Court imposed “on the husband a more onerous burden of proof than the one he bore under art. 3137 </w:t>
      </w:r>
      <w:r w:rsidRPr="000B5200">
        <w:rPr>
          <w:rFonts w:cs="Times New Roman"/>
          <w:i/>
        </w:rPr>
        <w:t>C.C.Q.</w:t>
      </w:r>
      <w:r w:rsidRPr="000B5200">
        <w:rPr>
          <w:rFonts w:cs="Times New Roman"/>
        </w:rPr>
        <w:t>”, since the husband only had to show that there was a “possibility” that the foreign decision would be recognized in Quebec: para. 57.</w:t>
      </w:r>
    </w:p>
    <w:p w14:paraId="0AED27C2"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Unlike my colleague, however, I cannot accept that the Superior Court’s errors regarding the susceptibility of recognition condition had no impact on its exercise of discretion. As my colleague explains, “the international </w:t>
      </w:r>
      <w:r w:rsidRPr="000B5200">
        <w:rPr>
          <w:rFonts w:cs="Times New Roman"/>
          <w:i/>
        </w:rPr>
        <w:t>lis pendens</w:t>
      </w:r>
      <w:r w:rsidRPr="000B5200">
        <w:rPr>
          <w:rFonts w:cs="Times New Roman"/>
        </w:rPr>
        <w:t xml:space="preserve"> exception is intended to allow the domestic court to stay its ruling in order to eventually give effect to the foreign decision in Quebec </w:t>
      </w:r>
      <w:r w:rsidRPr="000B5200">
        <w:rPr>
          <w:rFonts w:cs="Times New Roman"/>
          <w:u w:val="single"/>
        </w:rPr>
        <w:t>for the</w:t>
      </w:r>
      <w:r w:rsidRPr="000B5200">
        <w:rPr>
          <w:rFonts w:cs="Times New Roman"/>
        </w:rPr>
        <w:t xml:space="preserve"> specific </w:t>
      </w:r>
      <w:r w:rsidRPr="000B5200">
        <w:rPr>
          <w:rFonts w:cs="Times New Roman"/>
          <w:u w:val="single"/>
        </w:rPr>
        <w:t>purpose of avoiding a situation in which parallel proceedings result in inconsistent decisions that could both have effects in Quebec</w:t>
      </w:r>
      <w:r w:rsidRPr="000B5200">
        <w:rPr>
          <w:rFonts w:cs="Times New Roman"/>
        </w:rPr>
        <w:t xml:space="preserve">” (para. 46 (emphasis added)); yet he also states, “[i]f recognition is not possible, there could not be conflicting judgments” (para. 39), and it </w:t>
      </w:r>
      <w:r w:rsidRPr="000B5200">
        <w:rPr>
          <w:rFonts w:cs="Times New Roman"/>
        </w:rPr>
        <w:lastRenderedPageBreak/>
        <w:t>would therefore be “pointless to stay a ruling if it is clear that the foreign proceedings cannot result in a decision that is susceptible of recognition in Quebec” (para. 45).</w:t>
      </w:r>
    </w:p>
    <w:p w14:paraId="471AF154"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Given the Superior Court’s conclusions on the susceptibility of recognition condition, it cannot be assumed that that court gave the objective of avoiding the risk of conflicting judgments the consideration it deserves in the exercise of the discretion.</w:t>
      </w:r>
    </w:p>
    <w:p w14:paraId="6FA8F1AA"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Moreover, it was </w:t>
      </w:r>
      <w:r w:rsidRPr="000B5200">
        <w:rPr>
          <w:rFonts w:cs="Times New Roman"/>
          <w:i/>
        </w:rPr>
        <w:t>no longer</w:t>
      </w:r>
      <w:r w:rsidRPr="000B5200">
        <w:rPr>
          <w:rFonts w:cs="Times New Roman"/>
        </w:rPr>
        <w:t xml:space="preserve"> open to the Superior Court to order a stay under art. 3137 </w:t>
      </w:r>
      <w:r w:rsidRPr="000B5200">
        <w:rPr>
          <w:rFonts w:cs="Times New Roman"/>
          <w:i/>
        </w:rPr>
        <w:t xml:space="preserve">C.C.Q. </w:t>
      </w:r>
      <w:r w:rsidRPr="000B5200">
        <w:rPr>
          <w:rFonts w:cs="Times New Roman"/>
        </w:rPr>
        <w:t>after it had found that the condition of susceptibility of recognition of the foreign decision was not met. It therefore cannot be assumed that that court seriously contemplated the possibility of staying its ruling when considering the exercise of its discretion.</w:t>
      </w:r>
    </w:p>
    <w:p w14:paraId="3F4BF1E8" w14:textId="77777777" w:rsidR="0095720A" w:rsidRPr="000B5200" w:rsidRDefault="0095720A" w:rsidP="0095720A">
      <w:pPr>
        <w:pStyle w:val="Title2LevelTitre2Niveau"/>
        <w:numPr>
          <w:ilvl w:val="1"/>
          <w:numId w:val="11"/>
        </w:numPr>
        <w:spacing w:before="0"/>
        <w:jc w:val="both"/>
        <w:rPr>
          <w:rFonts w:cs="Times New Roman"/>
        </w:rPr>
      </w:pPr>
      <w:r w:rsidRPr="000B5200">
        <w:rPr>
          <w:rFonts w:cs="Times New Roman"/>
        </w:rPr>
        <w:t>Exercise of the Discretion</w:t>
      </w:r>
    </w:p>
    <w:p w14:paraId="5F8C2187" w14:textId="77777777" w:rsidR="0095720A" w:rsidRPr="000B5200" w:rsidRDefault="0095720A" w:rsidP="0095720A">
      <w:pPr>
        <w:pStyle w:val="Title3LevelTitre3Niveau"/>
        <w:numPr>
          <w:ilvl w:val="2"/>
          <w:numId w:val="11"/>
        </w:numPr>
        <w:spacing w:before="0"/>
        <w:jc w:val="both"/>
        <w:rPr>
          <w:rFonts w:cs="Times New Roman"/>
        </w:rPr>
      </w:pPr>
      <w:r w:rsidRPr="000B5200">
        <w:rPr>
          <w:rFonts w:cs="Times New Roman"/>
        </w:rPr>
        <w:t>Purposes of the Exercise of the Discretion</w:t>
      </w:r>
    </w:p>
    <w:p w14:paraId="1DEF267D"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The discretion conferred on the Quebec authority by art. 3137 </w:t>
      </w:r>
      <w:r w:rsidRPr="000B5200">
        <w:rPr>
          <w:rFonts w:cs="Times New Roman"/>
          <w:i/>
        </w:rPr>
        <w:t>C.C.Q.</w:t>
      </w:r>
      <w:r w:rsidRPr="000B5200">
        <w:rPr>
          <w:rFonts w:cs="Times New Roman"/>
        </w:rPr>
        <w:t xml:space="preserve"> has two purposes.</w:t>
      </w:r>
      <w:r>
        <w:rPr>
          <w:rFonts w:cs="Times New Roman"/>
        </w:rPr>
        <w:t xml:space="preserve"> F</w:t>
      </w:r>
      <w:r w:rsidRPr="000B5200">
        <w:rPr>
          <w:rFonts w:cs="Times New Roman"/>
        </w:rPr>
        <w:t>irst</w:t>
      </w:r>
      <w:r>
        <w:rPr>
          <w:rFonts w:cs="Times New Roman"/>
        </w:rPr>
        <w:t>, it</w:t>
      </w:r>
      <w:r w:rsidRPr="000B5200">
        <w:rPr>
          <w:rFonts w:cs="Times New Roman"/>
        </w:rPr>
        <w:t xml:space="preserve"> is </w:t>
      </w:r>
      <w:r>
        <w:rPr>
          <w:rFonts w:cs="Times New Roman"/>
        </w:rPr>
        <w:t xml:space="preserve">intended </w:t>
      </w:r>
      <w:r w:rsidRPr="000B5200">
        <w:rPr>
          <w:rFonts w:cs="Times New Roman"/>
        </w:rPr>
        <w:t xml:space="preserve">to prevent abusive forum shopping, a practice that would on the contrary be encouraged if the Quebec authority systematically deferred to a first filing with a foreign authority: Goldstein, at p. 88. </w:t>
      </w:r>
      <w:r>
        <w:rPr>
          <w:rFonts w:cs="Times New Roman"/>
        </w:rPr>
        <w:t>S</w:t>
      </w:r>
      <w:r w:rsidRPr="000B5200">
        <w:rPr>
          <w:rFonts w:cs="Times New Roman"/>
        </w:rPr>
        <w:t>econd</w:t>
      </w:r>
      <w:r>
        <w:rPr>
          <w:rFonts w:cs="Times New Roman"/>
        </w:rPr>
        <w:t>,</w:t>
      </w:r>
      <w:r w:rsidRPr="000B5200">
        <w:rPr>
          <w:rFonts w:cs="Times New Roman"/>
        </w:rPr>
        <w:t xml:space="preserve"> the international </w:t>
      </w:r>
      <w:r w:rsidRPr="000B5200">
        <w:rPr>
          <w:rFonts w:cs="Times New Roman"/>
          <w:i/>
        </w:rPr>
        <w:t xml:space="preserve">lis pendens </w:t>
      </w:r>
      <w:r w:rsidRPr="000B5200">
        <w:rPr>
          <w:rFonts w:cs="Times New Roman"/>
        </w:rPr>
        <w:t xml:space="preserve">exception is </w:t>
      </w:r>
      <w:r>
        <w:rPr>
          <w:rFonts w:cs="Times New Roman"/>
        </w:rPr>
        <w:t xml:space="preserve">also intended </w:t>
      </w:r>
      <w:r w:rsidRPr="000B5200">
        <w:rPr>
          <w:rFonts w:cs="Times New Roman"/>
        </w:rPr>
        <w:t xml:space="preserve">to avoid a multiplicity of proceedings and a risk of conflicting judgments: F. Sabourin, “Motifs permettant de ne pas exercer la compétence: </w:t>
      </w:r>
      <w:r w:rsidRPr="000B5200">
        <w:rPr>
          <w:rFonts w:cs="Times New Roman"/>
          <w:i/>
        </w:rPr>
        <w:t>forum non conveniens</w:t>
      </w:r>
      <w:r w:rsidRPr="000B5200">
        <w:rPr>
          <w:rFonts w:cs="Times New Roman"/>
        </w:rPr>
        <w:t xml:space="preserve"> et litispendance international</w:t>
      </w:r>
      <w:r>
        <w:rPr>
          <w:rFonts w:cs="Times New Roman"/>
        </w:rPr>
        <w:t>e</w:t>
      </w:r>
      <w:r w:rsidRPr="000B5200">
        <w:rPr>
          <w:rFonts w:cs="Times New Roman"/>
        </w:rPr>
        <w:t xml:space="preserve">”, in </w:t>
      </w:r>
      <w:r w:rsidRPr="000B5200">
        <w:rPr>
          <w:rFonts w:cs="Times New Roman"/>
          <w:i/>
        </w:rPr>
        <w:t xml:space="preserve">JurisClasseur </w:t>
      </w:r>
      <w:r w:rsidRPr="000B5200">
        <w:rPr>
          <w:rFonts w:cs="Times New Roman"/>
          <w:i/>
        </w:rPr>
        <w:lastRenderedPageBreak/>
        <w:t xml:space="preserve">Québec — Collection droit civil — Droit international privé </w:t>
      </w:r>
      <w:r w:rsidRPr="000B5200">
        <w:rPr>
          <w:rFonts w:cs="Times New Roman"/>
        </w:rPr>
        <w:t>(loose</w:t>
      </w:r>
      <w:r w:rsidRPr="000B5200">
        <w:rPr>
          <w:rFonts w:cs="Times New Roman"/>
        </w:rPr>
        <w:noBreakHyphen/>
        <w:t>leaf), by P.</w:t>
      </w:r>
      <w:r w:rsidRPr="000B5200">
        <w:rPr>
          <w:rFonts w:cs="Times New Roman"/>
        </w:rPr>
        <w:noBreakHyphen/>
        <w:t>C. Lafond, ed., fasc. 9, at para. 1; Goldstein, at p. 69. In fact, the [</w:t>
      </w:r>
      <w:r w:rsidRPr="000B5200">
        <w:rPr>
          <w:rFonts w:cs="Times New Roman"/>
          <w:smallCaps/>
        </w:rPr>
        <w:t>translation]</w:t>
      </w:r>
      <w:r w:rsidRPr="000B5200">
        <w:rPr>
          <w:rFonts w:cs="Times New Roman"/>
        </w:rPr>
        <w:t xml:space="preserve"> “risk of contradictory judgments” can be regarded as “the foundation of </w:t>
      </w:r>
      <w:r w:rsidRPr="000B5200">
        <w:rPr>
          <w:rFonts w:cs="Times New Roman"/>
          <w:i/>
        </w:rPr>
        <w:t>lis pendens</w:t>
      </w:r>
      <w:r w:rsidRPr="000B5200">
        <w:rPr>
          <w:rFonts w:cs="Times New Roman"/>
        </w:rPr>
        <w:t xml:space="preserve">”: Goldstein, at p. 74; see also </w:t>
      </w:r>
      <w:r w:rsidRPr="000B5200">
        <w:rPr>
          <w:rFonts w:cs="Times New Roman"/>
          <w:i/>
        </w:rPr>
        <w:t>Rocois</w:t>
      </w:r>
      <w:r w:rsidRPr="000B5200">
        <w:rPr>
          <w:rFonts w:cs="Times New Roman"/>
        </w:rPr>
        <w:t>, at p. 448 (“[b]oth exceptions [</w:t>
      </w:r>
      <w:r w:rsidRPr="000B5200">
        <w:rPr>
          <w:rFonts w:cs="Times New Roman"/>
          <w:i/>
        </w:rPr>
        <w:t xml:space="preserve">lis pendens </w:t>
      </w:r>
      <w:r w:rsidRPr="000B5200">
        <w:rPr>
          <w:rFonts w:cs="Times New Roman"/>
        </w:rPr>
        <w:t xml:space="preserve">and </w:t>
      </w:r>
      <w:r w:rsidRPr="000B5200">
        <w:rPr>
          <w:rFonts w:cs="Times New Roman"/>
          <w:i/>
        </w:rPr>
        <w:t>res judicata</w:t>
      </w:r>
      <w:r w:rsidRPr="000B5200">
        <w:rPr>
          <w:rFonts w:cs="Times New Roman"/>
        </w:rPr>
        <w:t>] serve similar mediate purposes, being designed essentially to avoid a multiplicity of court proceedings and the possibility of contradictory judgments”).</w:t>
      </w:r>
    </w:p>
    <w:p w14:paraId="7AA45935"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These purposes are consistent with the principles of comity, order and fairness, which “serve to guide the determination of the principal private international law issues”: </w:t>
      </w:r>
      <w:r w:rsidRPr="000B5200">
        <w:rPr>
          <w:rFonts w:cs="Times New Roman"/>
          <w:i/>
        </w:rPr>
        <w:t>Spar Aerospace Ltd. v. American Mobile Satellite Corp.</w:t>
      </w:r>
      <w:r w:rsidRPr="000B5200">
        <w:rPr>
          <w:rFonts w:cs="Times New Roman"/>
        </w:rPr>
        <w:t xml:space="preserve">, 2002 SCC 78, [2002] 4 S.C.R. 205, at para. 21. International comity in particular is “[o]ne of the key principles underpinning the various private international law rules”: </w:t>
      </w:r>
      <w:r w:rsidRPr="000B5200">
        <w:rPr>
          <w:rFonts w:cs="Times New Roman"/>
          <w:i/>
        </w:rPr>
        <w:t>Spar</w:t>
      </w:r>
      <w:r w:rsidRPr="000B5200">
        <w:rPr>
          <w:rFonts w:cs="Times New Roman"/>
        </w:rPr>
        <w:t xml:space="preserve">, at para. 15. As my colleague notes, one of the underlying purposes of art. 3137 </w:t>
      </w:r>
      <w:r w:rsidRPr="000B5200">
        <w:rPr>
          <w:rFonts w:cs="Times New Roman"/>
          <w:i/>
        </w:rPr>
        <w:t>C.C.Q.</w:t>
      </w:r>
      <w:r w:rsidRPr="000B5200">
        <w:rPr>
          <w:rFonts w:cs="Times New Roman"/>
        </w:rPr>
        <w:t xml:space="preserve"> is in fact “</w:t>
      </w:r>
      <w:r w:rsidRPr="000B5200">
        <w:rPr>
          <w:rFonts w:cs="Times New Roman"/>
          <w:shd w:val="clear" w:color="auto" w:fill="FFFFFF"/>
        </w:rPr>
        <w:t xml:space="preserve">to foster international comity”: para. 48. J. Walker explains that questions of “comity with the courts of other countries [may] militat[e] in favour of granting a stay”: </w:t>
      </w:r>
      <w:r w:rsidRPr="000B5200">
        <w:rPr>
          <w:rFonts w:cs="Times New Roman"/>
          <w:i/>
          <w:shd w:val="clear" w:color="auto" w:fill="FFFFFF"/>
        </w:rPr>
        <w:t>Canadian Conflict of Laws</w:t>
      </w:r>
      <w:r w:rsidRPr="000B5200">
        <w:rPr>
          <w:rFonts w:cs="Times New Roman"/>
          <w:shd w:val="clear" w:color="auto" w:fill="FFFFFF"/>
        </w:rPr>
        <w:t xml:space="preserve"> (6th ed. (loose</w:t>
      </w:r>
      <w:r w:rsidRPr="000B5200">
        <w:rPr>
          <w:rFonts w:cs="Times New Roman"/>
          <w:shd w:val="clear" w:color="auto" w:fill="FFFFFF"/>
        </w:rPr>
        <w:noBreakHyphen/>
        <w:t>leaf)), vol. 1, at p. 13</w:t>
      </w:r>
      <w:r w:rsidRPr="000B5200">
        <w:rPr>
          <w:rFonts w:cs="Times New Roman"/>
          <w:shd w:val="clear" w:color="auto" w:fill="FFFFFF"/>
        </w:rPr>
        <w:noBreakHyphen/>
        <w:t>25.</w:t>
      </w:r>
    </w:p>
    <w:p w14:paraId="0DFF3141"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In the case at bar, as I have already recounted, the Superior Court did not exercise the discretion conferred on it by art. 3137 </w:t>
      </w:r>
      <w:r w:rsidRPr="000B5200">
        <w:rPr>
          <w:rFonts w:cs="Times New Roman"/>
          <w:i/>
        </w:rPr>
        <w:t>C.C.Q.</w:t>
      </w:r>
      <w:r w:rsidRPr="000B5200">
        <w:rPr>
          <w:rFonts w:cs="Times New Roman"/>
        </w:rPr>
        <w:t xml:space="preserve">, which means that it could not have seriously considered the risk of conflicting judgments. In fact, it ruled out this risk, asserting that the Cour d’appel de Bruxelles, in rendering its judgment, </w:t>
      </w:r>
      <w:r w:rsidRPr="000B5200">
        <w:rPr>
          <w:rFonts w:cs="Times New Roman"/>
          <w:i/>
        </w:rPr>
        <w:t xml:space="preserve">could </w:t>
      </w:r>
      <w:r w:rsidRPr="000B5200">
        <w:rPr>
          <w:rFonts w:cs="Times New Roman"/>
        </w:rPr>
        <w:t xml:space="preserve">— if the Superior Court has then assumed jurisdiction — purely and simply decline jurisdiction in respect of the claims concerning the partition of the family patrimony </w:t>
      </w:r>
      <w:r w:rsidRPr="000B5200">
        <w:rPr>
          <w:rFonts w:cs="Times New Roman"/>
        </w:rPr>
        <w:lastRenderedPageBreak/>
        <w:t xml:space="preserve">and the compensatory allowance pursuant to art. 14 </w:t>
      </w:r>
      <w:r w:rsidRPr="000B5200">
        <w:rPr>
          <w:rFonts w:cs="Times New Roman"/>
          <w:i/>
        </w:rPr>
        <w:t>CoDIP</w:t>
      </w:r>
      <w:r w:rsidRPr="000B5200">
        <w:rPr>
          <w:rFonts w:cs="Times New Roman"/>
        </w:rPr>
        <w:t xml:space="preserve"> given that these claims were submitted to the Belgian court second: para. 97.</w:t>
      </w:r>
    </w:p>
    <w:p w14:paraId="12114CC7"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The Superior Court added that the Cour d’appel de Bruxelles [</w:t>
      </w:r>
      <w:r w:rsidRPr="000B5200">
        <w:rPr>
          <w:rFonts w:cs="Times New Roman"/>
          <w:smallCaps/>
        </w:rPr>
        <w:t xml:space="preserve">translation] </w:t>
      </w:r>
      <w:r w:rsidRPr="000B5200">
        <w:rPr>
          <w:rFonts w:cs="Times New Roman"/>
        </w:rPr>
        <w:t>“could also [on the basis of the court’s inherent authority to control its own process] decide to order a stay on the only two claims that were submitted in Belgium before being submitted in Quebec, namely the claim concerning the divorce and the one concerning the liquidation of the matrimonial regime of separation as to property”: para. 98. This meant, in the Superior Court’s view, that the Cour d’appel de Bruxelles “could order a stay or decline jurisdiction with regard to all the disputes”: para. 100.</w:t>
      </w:r>
    </w:p>
    <w:p w14:paraId="3CBB30AE"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These statements by the Superior Court present difficulties.</w:t>
      </w:r>
    </w:p>
    <w:p w14:paraId="74475A80"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First, as I pointed out above, the Superior Court erred in finding that the claims concerning the partition of the family patrimony and the compensatory allowance had been submitted to the Quebec court first. On the contrary, these claims were submitted to the Belgian court first.</w:t>
      </w:r>
    </w:p>
    <w:p w14:paraId="7067D1CA"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Second, the Superior Court’s statement that the Cour d’appel de Bruxelles could also order a stay with respect to the claims that it acknowledged to have been submitted to the Belgian court first</w:t>
      </w:r>
      <w:r w:rsidRPr="000B5200">
        <w:rPr>
          <w:rFonts w:cs="Times New Roman"/>
          <w:i/>
        </w:rPr>
        <w:t xml:space="preserve"> </w:t>
      </w:r>
      <w:r w:rsidRPr="000B5200">
        <w:rPr>
          <w:rFonts w:cs="Times New Roman"/>
        </w:rPr>
        <w:t xml:space="preserve">(the granting of the divorce and the liquidation of the matrimonial regime) is based on the debatable opinion of the appellant’s expert, Arnaud Nuyts, who asserted that the Belgian court has an inherent power to order a </w:t>
      </w:r>
      <w:r w:rsidRPr="000B5200">
        <w:rPr>
          <w:rFonts w:cs="Times New Roman"/>
        </w:rPr>
        <w:lastRenderedPageBreak/>
        <w:t xml:space="preserve">stay </w:t>
      </w:r>
      <w:r w:rsidRPr="000B5200">
        <w:rPr>
          <w:rFonts w:cs="Times New Roman"/>
          <w:i/>
        </w:rPr>
        <w:t>even though the conditions of art. 14</w:t>
      </w:r>
      <w:r w:rsidRPr="000B5200">
        <w:rPr>
          <w:rFonts w:cs="Times New Roman"/>
        </w:rPr>
        <w:t xml:space="preserve"> </w:t>
      </w:r>
      <w:r w:rsidRPr="000B5200">
        <w:rPr>
          <w:rFonts w:cs="Times New Roman"/>
          <w:i/>
        </w:rPr>
        <w:t>CoDIP</w:t>
      </w:r>
      <w:r w:rsidRPr="000B5200">
        <w:rPr>
          <w:rFonts w:cs="Times New Roman"/>
        </w:rPr>
        <w:t xml:space="preserve"> (which requires, </w:t>
      </w:r>
      <w:r w:rsidRPr="000B5200">
        <w:rPr>
          <w:rFonts w:cs="Times New Roman"/>
          <w:i/>
        </w:rPr>
        <w:t>inter alia</w:t>
      </w:r>
      <w:r w:rsidRPr="000B5200">
        <w:rPr>
          <w:rFonts w:cs="Times New Roman"/>
        </w:rPr>
        <w:t xml:space="preserve">, that the claims were submitted to the Belgian judge </w:t>
      </w:r>
      <w:r w:rsidRPr="000B5200">
        <w:rPr>
          <w:rFonts w:cs="Times New Roman"/>
          <w:i/>
        </w:rPr>
        <w:t>second</w:t>
      </w:r>
      <w:r w:rsidRPr="000B5200">
        <w:rPr>
          <w:rFonts w:cs="Times New Roman"/>
        </w:rPr>
        <w:t xml:space="preserve">), a provision similar to art. 3137 </w:t>
      </w:r>
      <w:r w:rsidRPr="000B5200">
        <w:rPr>
          <w:rFonts w:cs="Times New Roman"/>
          <w:i/>
        </w:rPr>
        <w:t>C.C.Q.</w:t>
      </w:r>
      <w:r w:rsidRPr="000B5200">
        <w:rPr>
          <w:rFonts w:cs="Times New Roman"/>
        </w:rPr>
        <w:t xml:space="preserve">, </w:t>
      </w:r>
      <w:r w:rsidRPr="000B5200">
        <w:rPr>
          <w:rFonts w:cs="Times New Roman"/>
          <w:i/>
        </w:rPr>
        <w:t>are not met</w:t>
      </w:r>
      <w:r w:rsidRPr="000B5200">
        <w:rPr>
          <w:rFonts w:cs="Times New Roman"/>
        </w:rPr>
        <w:t>: examination of Arnaud Nuyts by Luc Giroux, A.R., vol. IV, at pp. 92</w:t>
      </w:r>
      <w:r w:rsidRPr="000B5200">
        <w:rPr>
          <w:rFonts w:cs="Times New Roman"/>
        </w:rPr>
        <w:noBreakHyphen/>
        <w:t>99.</w:t>
      </w:r>
    </w:p>
    <w:p w14:paraId="59E824CC"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In any event, we now know that the Cour d’appel de Bruxelles upheld the Belgian court’s judgment and declined to order a stay. Clearly, the Superior Court should not have disregarded as it did the risk of conflicting judgments being rendered by the Quebec and Belgian courts. With respect, that was an error of law. The discretion provided for in art. 3137 </w:t>
      </w:r>
      <w:r w:rsidRPr="000B5200">
        <w:rPr>
          <w:rFonts w:cs="Times New Roman"/>
          <w:i/>
        </w:rPr>
        <w:t>C.C.Q.</w:t>
      </w:r>
      <w:r w:rsidRPr="000B5200">
        <w:rPr>
          <w:rFonts w:cs="Times New Roman"/>
        </w:rPr>
        <w:t xml:space="preserve"> cannot be exercised without giving serious consideration to the very purpose of this article, which is to avoid conflicting judgments.</w:t>
      </w:r>
    </w:p>
    <w:p w14:paraId="39D88E09" w14:textId="77777777" w:rsidR="0095720A" w:rsidRPr="000B5200" w:rsidRDefault="0095720A" w:rsidP="0095720A">
      <w:pPr>
        <w:pStyle w:val="Title3LevelTitre3Niveau"/>
        <w:numPr>
          <w:ilvl w:val="2"/>
          <w:numId w:val="11"/>
        </w:numPr>
        <w:spacing w:before="0"/>
        <w:jc w:val="both"/>
        <w:rPr>
          <w:rFonts w:cs="Times New Roman"/>
        </w:rPr>
      </w:pPr>
      <w:r w:rsidRPr="000B5200">
        <w:rPr>
          <w:rFonts w:cs="Times New Roman"/>
        </w:rPr>
        <w:t>Principles Applicable to the Exercise of the Discretion</w:t>
      </w:r>
    </w:p>
    <w:p w14:paraId="43CDC6A3" w14:textId="12B469AD" w:rsidR="0095720A" w:rsidRPr="000B5200" w:rsidRDefault="0095720A" w:rsidP="0095720A">
      <w:pPr>
        <w:pStyle w:val="ParaNoNdepar-AltN"/>
        <w:numPr>
          <w:ilvl w:val="0"/>
          <w:numId w:val="9"/>
        </w:numPr>
        <w:spacing w:before="0"/>
        <w:rPr>
          <w:rFonts w:cs="Times New Roman"/>
        </w:rPr>
      </w:pPr>
      <w:r w:rsidRPr="000B5200">
        <w:rPr>
          <w:rFonts w:cs="Times New Roman"/>
        </w:rPr>
        <w:t xml:space="preserve">As my colleague Gascon J. points out, the courts and the authors recommend that the criteria developed in the context of the doctrine of </w:t>
      </w:r>
      <w:r w:rsidRPr="000B5200">
        <w:rPr>
          <w:rFonts w:cs="Times New Roman"/>
          <w:i/>
        </w:rPr>
        <w:t>forum non conveniens</w:t>
      </w:r>
      <w:r w:rsidRPr="000B5200">
        <w:rPr>
          <w:rFonts w:cs="Times New Roman"/>
        </w:rPr>
        <w:t xml:space="preserve"> be applied to international </w:t>
      </w:r>
      <w:r w:rsidRPr="000B5200">
        <w:rPr>
          <w:rFonts w:cs="Times New Roman"/>
          <w:i/>
        </w:rPr>
        <w:t>lis pendens</w:t>
      </w:r>
      <w:r w:rsidRPr="000B5200">
        <w:rPr>
          <w:rFonts w:cs="Times New Roman"/>
        </w:rPr>
        <w:t xml:space="preserve"> cases (paras. 71 and 74). In </w:t>
      </w:r>
      <w:r w:rsidRPr="000B5200">
        <w:rPr>
          <w:rFonts w:cs="Times New Roman"/>
          <w:i/>
        </w:rPr>
        <w:t>Club Resorts Ltd. v. Van Breda</w:t>
      </w:r>
      <w:r w:rsidRPr="000B5200">
        <w:rPr>
          <w:rFonts w:cs="Times New Roman"/>
        </w:rPr>
        <w:t>, 2012 SCC 17, [2012] 1 S.C.R. 572, LeBel J. listed the following criteria:</w:t>
      </w:r>
      <w:r w:rsidRPr="000B5200">
        <w:rPr>
          <w:rFonts w:eastAsia="Times New Roman" w:cs="Times New Roman"/>
          <w:szCs w:val="20"/>
          <w:shd w:val="clear" w:color="auto" w:fill="FFFFFF"/>
          <w:lang w:eastAsia="en-CA"/>
        </w:rPr>
        <w:t xml:space="preserve"> “</w:t>
      </w:r>
      <w:r w:rsidRPr="000B5200">
        <w:rPr>
          <w:rFonts w:cs="Times New Roman"/>
        </w:rPr>
        <w:t xml:space="preserve">the locations of parties and witnesses, the cost of transferring the case to another jurisdiction or of declining the stay, the impact of a transfer on the conduct of the litigation or on related or parallel proceedings, </w:t>
      </w:r>
      <w:r w:rsidRPr="000B5200">
        <w:rPr>
          <w:rFonts w:cs="Times New Roman"/>
          <w:u w:val="single"/>
        </w:rPr>
        <w:t>the possibility of conflicting judgments, problems related to the recognition and enforcement of judgments</w:t>
      </w:r>
      <w:r w:rsidRPr="000B5200">
        <w:rPr>
          <w:rFonts w:cs="Times New Roman"/>
        </w:rPr>
        <w:t xml:space="preserve">, and the relative strengths of the connections of the two parties” (para. 110 </w:t>
      </w:r>
      <w:r w:rsidRPr="000B5200">
        <w:rPr>
          <w:rFonts w:cs="Times New Roman"/>
        </w:rPr>
        <w:lastRenderedPageBreak/>
        <w:t xml:space="preserve">(emphasis added)). See also </w:t>
      </w:r>
      <w:r w:rsidRPr="000B5200">
        <w:rPr>
          <w:rFonts w:cs="Times New Roman"/>
          <w:i/>
        </w:rPr>
        <w:t xml:space="preserve">Oppenheim </w:t>
      </w:r>
      <w:r w:rsidR="00C94EEF">
        <w:rPr>
          <w:rFonts w:cs="Times New Roman"/>
          <w:i/>
        </w:rPr>
        <w:t>f</w:t>
      </w:r>
      <w:r w:rsidRPr="000B5200">
        <w:rPr>
          <w:rFonts w:cs="Times New Roman"/>
          <w:i/>
        </w:rPr>
        <w:t>orfait G</w:t>
      </w:r>
      <w:r w:rsidR="00C94EEF">
        <w:rPr>
          <w:rFonts w:cs="Times New Roman"/>
          <w:i/>
        </w:rPr>
        <w:t>MB</w:t>
      </w:r>
      <w:r w:rsidRPr="000B5200">
        <w:rPr>
          <w:rFonts w:cs="Times New Roman"/>
          <w:i/>
        </w:rPr>
        <w:t>H v. Lexus maritime inc.</w:t>
      </w:r>
      <w:r w:rsidRPr="000B5200">
        <w:rPr>
          <w:rFonts w:cs="Times New Roman"/>
        </w:rPr>
        <w:t>, 1998 CanLII 13001 (Que. C.A.), at pp. 7</w:t>
      </w:r>
      <w:r w:rsidRPr="000B5200">
        <w:rPr>
          <w:rFonts w:cs="Times New Roman"/>
        </w:rPr>
        <w:noBreakHyphen/>
        <w:t xml:space="preserve">8; </w:t>
      </w:r>
      <w:r w:rsidRPr="000B5200">
        <w:rPr>
          <w:rFonts w:cs="Times New Roman"/>
          <w:i/>
        </w:rPr>
        <w:t>Spar</w:t>
      </w:r>
      <w:r w:rsidRPr="000B5200">
        <w:rPr>
          <w:rFonts w:cs="Times New Roman"/>
        </w:rPr>
        <w:t>, at para. 71.</w:t>
      </w:r>
    </w:p>
    <w:p w14:paraId="484A2D1C" w14:textId="7EA0BE56" w:rsidR="0095720A" w:rsidRPr="000B5200" w:rsidRDefault="0095720A" w:rsidP="0095720A">
      <w:pPr>
        <w:pStyle w:val="ParaNoNdepar-AltN"/>
        <w:numPr>
          <w:ilvl w:val="0"/>
          <w:numId w:val="9"/>
        </w:numPr>
        <w:spacing w:before="0"/>
        <w:rPr>
          <w:rFonts w:cs="Times New Roman"/>
          <w:szCs w:val="24"/>
        </w:rPr>
      </w:pPr>
      <w:r w:rsidRPr="000B5200">
        <w:rPr>
          <w:rFonts w:cs="Times New Roman"/>
          <w:szCs w:val="24"/>
        </w:rPr>
        <w:t>Like my colleague, I agree with the Court of Appeal that these criteria must be [</w:t>
      </w:r>
      <w:r w:rsidRPr="000B5200">
        <w:rPr>
          <w:rFonts w:cs="Times New Roman"/>
          <w:smallCaps/>
          <w:szCs w:val="24"/>
        </w:rPr>
        <w:t>translation]</w:t>
      </w:r>
      <w:r w:rsidRPr="000B5200">
        <w:rPr>
          <w:rFonts w:cs="Times New Roman"/>
          <w:szCs w:val="24"/>
        </w:rPr>
        <w:t xml:space="preserve"> “assessed from the specific perspective of article 3137 </w:t>
      </w:r>
      <w:r w:rsidRPr="000B5200">
        <w:rPr>
          <w:rFonts w:cs="Times New Roman"/>
          <w:i/>
          <w:szCs w:val="24"/>
        </w:rPr>
        <w:t>C.C.Q.</w:t>
      </w:r>
      <w:r w:rsidRPr="000B5200">
        <w:rPr>
          <w:rFonts w:cs="Times New Roman"/>
          <w:szCs w:val="24"/>
        </w:rPr>
        <w:t xml:space="preserve">, which is not the same as that of article 3135 </w:t>
      </w:r>
      <w:r w:rsidRPr="000B5200">
        <w:rPr>
          <w:rFonts w:cs="Times New Roman"/>
          <w:i/>
          <w:szCs w:val="24"/>
        </w:rPr>
        <w:t>C.C.Q.</w:t>
      </w:r>
      <w:r w:rsidRPr="000B5200">
        <w:rPr>
          <w:rFonts w:cs="Times New Roman"/>
          <w:szCs w:val="24"/>
        </w:rPr>
        <w:t>” (para. 76, quoting para. 124 of C.A. reasons; see also Talpis (2001), at pp. 57</w:t>
      </w:r>
      <w:r w:rsidRPr="000B5200">
        <w:rPr>
          <w:rFonts w:cs="Times New Roman"/>
          <w:szCs w:val="24"/>
        </w:rPr>
        <w:noBreakHyphen/>
        <w:t xml:space="preserve">58). The legislature has provided that the Quebec court’s power to decline to exercise its jurisdiction on the basis of </w:t>
      </w:r>
      <w:r w:rsidRPr="000B5200">
        <w:rPr>
          <w:rFonts w:cs="Times New Roman"/>
          <w:i/>
        </w:rPr>
        <w:t>forum non conveniens</w:t>
      </w:r>
      <w:r w:rsidRPr="000B5200">
        <w:rPr>
          <w:rFonts w:cs="Times New Roman"/>
        </w:rPr>
        <w:t xml:space="preserve"> is </w:t>
      </w:r>
      <w:r w:rsidRPr="000B5200">
        <w:rPr>
          <w:rFonts w:cs="Times New Roman"/>
          <w:i/>
        </w:rPr>
        <w:t>exceptional</w:t>
      </w:r>
      <w:r w:rsidRPr="000B5200">
        <w:rPr>
          <w:rFonts w:cs="Times New Roman"/>
        </w:rPr>
        <w:t xml:space="preserve"> in nature: art. 3135 </w:t>
      </w:r>
      <w:r w:rsidRPr="000B5200">
        <w:rPr>
          <w:rFonts w:cs="Times New Roman"/>
          <w:i/>
        </w:rPr>
        <w:t>C.C.Q.</w:t>
      </w:r>
      <w:r w:rsidRPr="000B5200">
        <w:rPr>
          <w:rFonts w:cs="Times New Roman"/>
        </w:rPr>
        <w:t xml:space="preserve"> (“a Québec authority . . . may, </w:t>
      </w:r>
      <w:r w:rsidRPr="000B5200">
        <w:rPr>
          <w:rFonts w:cs="Times New Roman"/>
          <w:u w:val="single"/>
        </w:rPr>
        <w:t>exceptionally</w:t>
      </w:r>
      <w:r w:rsidRPr="000B5200">
        <w:rPr>
          <w:rFonts w:cs="Times New Roman"/>
        </w:rPr>
        <w:t xml:space="preserve"> and on an application by a party, decline jurisdiction”); C. Emanuelli, </w:t>
      </w:r>
      <w:r w:rsidRPr="000B5200">
        <w:rPr>
          <w:rFonts w:cs="Times New Roman"/>
          <w:i/>
        </w:rPr>
        <w:t>Droit international privé québécois</w:t>
      </w:r>
      <w:r w:rsidRPr="000B5200">
        <w:rPr>
          <w:rFonts w:cs="Times New Roman"/>
        </w:rPr>
        <w:t xml:space="preserve"> (3rd ed. 2011), at para. 167; </w:t>
      </w:r>
      <w:r w:rsidRPr="000B5200">
        <w:rPr>
          <w:rFonts w:cs="Times New Roman"/>
          <w:i/>
        </w:rPr>
        <w:t>Spar</w:t>
      </w:r>
      <w:r w:rsidRPr="000B5200">
        <w:rPr>
          <w:rFonts w:cs="Times New Roman"/>
        </w:rPr>
        <w:t>, at paras. 77</w:t>
      </w:r>
      <w:r w:rsidRPr="000B5200">
        <w:rPr>
          <w:rFonts w:cs="Times New Roman"/>
        </w:rPr>
        <w:noBreakHyphen/>
        <w:t xml:space="preserve">81; </w:t>
      </w:r>
      <w:r w:rsidRPr="000B5200">
        <w:rPr>
          <w:rFonts w:cs="Times New Roman"/>
          <w:i/>
        </w:rPr>
        <w:t>GreCon Dimter inc. v. J.R. Normand inc.</w:t>
      </w:r>
      <w:r w:rsidRPr="000B5200">
        <w:rPr>
          <w:rFonts w:cs="Times New Roman"/>
        </w:rPr>
        <w:t xml:space="preserve">, 2005 SCC 46, [2005] 2 S.C.R. 401, at para. 33; </w:t>
      </w:r>
      <w:r w:rsidRPr="000B5200">
        <w:rPr>
          <w:rFonts w:cs="Times New Roman"/>
          <w:i/>
        </w:rPr>
        <w:t>Boucher v. Stelco Inc.</w:t>
      </w:r>
      <w:r w:rsidRPr="000B5200">
        <w:rPr>
          <w:rFonts w:cs="Times New Roman"/>
        </w:rPr>
        <w:t xml:space="preserve">, 2005 SCC 64, [2005] 3 S.C.R. 279, at para. 37. In contrast, ordering a stay in a case of international </w:t>
      </w:r>
      <w:r w:rsidRPr="000B5200">
        <w:rPr>
          <w:rFonts w:cs="Times New Roman"/>
          <w:i/>
        </w:rPr>
        <w:t xml:space="preserve">lis pendens </w:t>
      </w:r>
      <w:r w:rsidRPr="000B5200">
        <w:rPr>
          <w:rFonts w:cs="Times New Roman"/>
        </w:rPr>
        <w:t xml:space="preserve">under art. 3137 </w:t>
      </w:r>
      <w:r w:rsidRPr="000B5200">
        <w:rPr>
          <w:rFonts w:cs="Times New Roman"/>
          <w:i/>
        </w:rPr>
        <w:t>C.C.Q.</w:t>
      </w:r>
      <w:r w:rsidRPr="000B5200">
        <w:rPr>
          <w:rFonts w:cs="Times New Roman"/>
        </w:rPr>
        <w:t xml:space="preserve"> is </w:t>
      </w:r>
      <w:r w:rsidRPr="000B5200">
        <w:rPr>
          <w:rFonts w:cs="Times New Roman"/>
          <w:i/>
        </w:rPr>
        <w:t>not</w:t>
      </w:r>
      <w:r w:rsidRPr="000B5200">
        <w:rPr>
          <w:rFonts w:cs="Times New Roman"/>
        </w:rPr>
        <w:t xml:space="preserve"> exceptional; in a spirit of cooperation based on international comity, Quebec courts are in fact quite open to doing so (Goldstein, at p. 76; </w:t>
      </w:r>
      <w:r w:rsidRPr="000B5200">
        <w:rPr>
          <w:rFonts w:cs="Times New Roman"/>
          <w:i/>
        </w:rPr>
        <w:t>Birdsall Inc. v. In Any Event Inc.</w:t>
      </w:r>
      <w:r w:rsidRPr="000B5200">
        <w:rPr>
          <w:rFonts w:cs="Times New Roman"/>
        </w:rPr>
        <w:t>, [1999] R.J.Q. 1344, at p. 1351 ([</w:t>
      </w:r>
      <w:r w:rsidRPr="000B5200">
        <w:rPr>
          <w:rFonts w:cs="Times New Roman"/>
          <w:smallCaps/>
        </w:rPr>
        <w:t xml:space="preserve">translation] </w:t>
      </w:r>
      <w:r w:rsidRPr="000B5200">
        <w:rPr>
          <w:rFonts w:cs="Times New Roman"/>
        </w:rPr>
        <w:t>“</w:t>
      </w:r>
      <w:r w:rsidR="005A4506">
        <w:rPr>
          <w:rFonts w:cs="Times New Roman"/>
        </w:rPr>
        <w:t>[a]</w:t>
      </w:r>
      <w:r w:rsidRPr="000B5200">
        <w:rPr>
          <w:rFonts w:cs="Times New Roman"/>
        </w:rPr>
        <w:t xml:space="preserve">rticle 3137 C.C.Q. confers on the court a power to order a stay that, despite its discretionary nature, is nonetheless not at all exceptional”); </w:t>
      </w:r>
      <w:r w:rsidRPr="000B5200">
        <w:rPr>
          <w:rFonts w:cs="Times New Roman"/>
          <w:i/>
        </w:rPr>
        <w:t>2493136 Canada inc. v. Sunburst Products Inc.</w:t>
      </w:r>
      <w:r w:rsidRPr="000B5200">
        <w:rPr>
          <w:rFonts w:cs="Times New Roman"/>
        </w:rPr>
        <w:t>, 1996 CanLII 4459 (Que. Sup. Ct.), at para. 57).</w:t>
      </w:r>
    </w:p>
    <w:p w14:paraId="60B17977" w14:textId="1D01D11D" w:rsidR="0095720A" w:rsidRPr="0095720A" w:rsidRDefault="0095720A" w:rsidP="0095720A">
      <w:pPr>
        <w:pStyle w:val="ParaNoNdepar-AltN"/>
        <w:numPr>
          <w:ilvl w:val="0"/>
          <w:numId w:val="9"/>
        </w:numPr>
        <w:spacing w:before="0"/>
        <w:rPr>
          <w:rFonts w:cs="Times New Roman"/>
          <w:szCs w:val="24"/>
          <w:lang w:val="fr-CA"/>
        </w:rPr>
      </w:pPr>
      <w:r w:rsidRPr="000B5200">
        <w:rPr>
          <w:rFonts w:cs="Times New Roman"/>
        </w:rPr>
        <w:t xml:space="preserve">I accordingly do not consider it necessary for the defendant (i.e., the party raising the exception based on international </w:t>
      </w:r>
      <w:r w:rsidRPr="000B5200">
        <w:rPr>
          <w:rFonts w:cs="Times New Roman"/>
          <w:i/>
        </w:rPr>
        <w:t>lis pendens</w:t>
      </w:r>
      <w:r w:rsidRPr="000B5200">
        <w:rPr>
          <w:rFonts w:cs="Times New Roman"/>
        </w:rPr>
        <w:t xml:space="preserve">) to establish that the foreign </w:t>
      </w:r>
      <w:r w:rsidRPr="000B5200">
        <w:rPr>
          <w:rFonts w:cs="Times New Roman"/>
        </w:rPr>
        <w:lastRenderedPageBreak/>
        <w:t xml:space="preserve">authority is “clearly more appropriate”, as is the case in the context of </w:t>
      </w:r>
      <w:r w:rsidRPr="000B5200">
        <w:rPr>
          <w:rFonts w:cs="Times New Roman"/>
          <w:i/>
        </w:rPr>
        <w:t>forum non conveniens</w:t>
      </w:r>
      <w:r w:rsidRPr="000B5200">
        <w:rPr>
          <w:rFonts w:cs="Times New Roman"/>
        </w:rPr>
        <w:t xml:space="preserve">: see, e.g., </w:t>
      </w:r>
      <w:r w:rsidR="00832402">
        <w:rPr>
          <w:rFonts w:cs="Times New Roman"/>
          <w:i/>
        </w:rPr>
        <w:t>Van Breda</w:t>
      </w:r>
      <w:r w:rsidRPr="000B5200">
        <w:rPr>
          <w:rFonts w:cs="Times New Roman"/>
        </w:rPr>
        <w:t>, at paras. 108</w:t>
      </w:r>
      <w:r w:rsidRPr="000B5200">
        <w:rPr>
          <w:rFonts w:cs="Times New Roman"/>
        </w:rPr>
        <w:noBreakHyphen/>
        <w:t xml:space="preserve">9; </w:t>
      </w:r>
      <w:r w:rsidRPr="000B5200">
        <w:rPr>
          <w:rFonts w:cs="Times New Roman"/>
          <w:i/>
        </w:rPr>
        <w:t>Spar</w:t>
      </w:r>
      <w:r w:rsidRPr="000B5200">
        <w:rPr>
          <w:rFonts w:cs="Times New Roman"/>
        </w:rPr>
        <w:t xml:space="preserve">, at para. 70; </w:t>
      </w:r>
      <w:r w:rsidRPr="000B5200">
        <w:rPr>
          <w:rFonts w:cs="Times New Roman"/>
          <w:i/>
        </w:rPr>
        <w:t>Breeden v. Black</w:t>
      </w:r>
      <w:r w:rsidRPr="000B5200">
        <w:rPr>
          <w:rFonts w:cs="Times New Roman"/>
        </w:rPr>
        <w:t xml:space="preserve">, 2012 SCC 19, [2012] 1 S.C.R. 666, at para. 23; </w:t>
      </w:r>
      <w:r w:rsidRPr="000B5200">
        <w:rPr>
          <w:rFonts w:cs="Times New Roman"/>
          <w:i/>
        </w:rPr>
        <w:t>Lapointe Rosenstein Marchand Melançon LLP v. Cassels Brock &amp; Blackwell LLP</w:t>
      </w:r>
      <w:r w:rsidRPr="000B5200">
        <w:rPr>
          <w:rFonts w:cs="Times New Roman"/>
        </w:rPr>
        <w:t xml:space="preserve">, 2016 SCC 30, [2016] 1 S.C.R. 851, at para. 52. In </w:t>
      </w:r>
      <w:r w:rsidRPr="000B5200">
        <w:rPr>
          <w:rFonts w:cs="Times New Roman"/>
          <w:i/>
        </w:rPr>
        <w:t>Van Breda</w:t>
      </w:r>
      <w:r w:rsidRPr="000B5200">
        <w:rPr>
          <w:rFonts w:cs="Times New Roman"/>
        </w:rPr>
        <w:t>, at paras. 108</w:t>
      </w:r>
      <w:r w:rsidRPr="000B5200">
        <w:rPr>
          <w:rFonts w:cs="Times New Roman"/>
        </w:rPr>
        <w:noBreakHyphen/>
        <w:t xml:space="preserve">9, LeBel J. clearly linked the requirement to show that the other court is “clearly more appropriate” to the exceptional nature of the power of a Quebec authority to decline jurisdiction on the basis of </w:t>
      </w:r>
      <w:r w:rsidRPr="000B5200">
        <w:rPr>
          <w:rFonts w:cs="Times New Roman"/>
          <w:i/>
        </w:rPr>
        <w:t>forum non conveniens</w:t>
      </w:r>
      <w:r w:rsidRPr="000B5200">
        <w:rPr>
          <w:rFonts w:cs="Times New Roman"/>
        </w:rPr>
        <w:t xml:space="preserve">. I am therefore of the opinion that, in the context of international </w:t>
      </w:r>
      <w:r w:rsidRPr="000B5200">
        <w:rPr>
          <w:rFonts w:cs="Times New Roman"/>
          <w:i/>
        </w:rPr>
        <w:t>lis pendens</w:t>
      </w:r>
      <w:r w:rsidRPr="000B5200">
        <w:rPr>
          <w:rFonts w:cs="Times New Roman"/>
        </w:rPr>
        <w:t>, it is enough for the defendant to show that the foreign authority is an “appropriate” forum. In other words, the defendant will fail only if the Quebec authority concludes that the foreign authority is “</w:t>
      </w:r>
      <w:r w:rsidRPr="000B5200">
        <w:rPr>
          <w:rFonts w:cs="Times New Roman"/>
          <w:i/>
        </w:rPr>
        <w:t>in</w:t>
      </w:r>
      <w:r w:rsidRPr="000B5200">
        <w:rPr>
          <w:rFonts w:cs="Times New Roman"/>
        </w:rPr>
        <w:t xml:space="preserve">appropriate”, that is, that it is a </w:t>
      </w:r>
      <w:r w:rsidRPr="000B5200">
        <w:rPr>
          <w:rFonts w:cs="Times New Roman"/>
          <w:i/>
        </w:rPr>
        <w:t>forum non conveniens</w:t>
      </w:r>
      <w:r w:rsidRPr="000B5200">
        <w:rPr>
          <w:rFonts w:cs="Times New Roman"/>
        </w:rPr>
        <w:t xml:space="preserve">: see, for example, G. Goldstein and E. Groffier, </w:t>
      </w:r>
      <w:r w:rsidRPr="000B5200">
        <w:rPr>
          <w:rFonts w:cs="Times New Roman"/>
          <w:i/>
        </w:rPr>
        <w:t>Droit international privé</w:t>
      </w:r>
      <w:r w:rsidRPr="000B5200">
        <w:rPr>
          <w:rFonts w:cs="Times New Roman"/>
        </w:rPr>
        <w:t>, vol. </w:t>
      </w:r>
      <w:r w:rsidRPr="0095720A">
        <w:rPr>
          <w:rFonts w:cs="Times New Roman"/>
          <w:lang w:val="fr-CA"/>
        </w:rPr>
        <w:t xml:space="preserve">I, </w:t>
      </w:r>
      <w:r w:rsidRPr="0095720A">
        <w:rPr>
          <w:rFonts w:cs="Times New Roman"/>
          <w:i/>
          <w:lang w:val="fr-CA"/>
        </w:rPr>
        <w:t>Théorie générale</w:t>
      </w:r>
      <w:r w:rsidRPr="0095720A">
        <w:rPr>
          <w:rFonts w:cs="Times New Roman"/>
          <w:lang w:val="fr-CA"/>
        </w:rPr>
        <w:t xml:space="preserve"> (1998), at p. 328; H. P. Glenn, “Droit international privé”</w:t>
      </w:r>
      <w:r w:rsidR="00C04F62">
        <w:rPr>
          <w:rFonts w:cs="Times New Roman"/>
          <w:lang w:val="fr-CA"/>
        </w:rPr>
        <w:t>,</w:t>
      </w:r>
      <w:r w:rsidRPr="0095720A">
        <w:rPr>
          <w:rFonts w:cs="Times New Roman"/>
          <w:lang w:val="fr-CA"/>
        </w:rPr>
        <w:t xml:space="preserve"> in </w:t>
      </w:r>
      <w:r w:rsidRPr="0095720A">
        <w:rPr>
          <w:rFonts w:cs="Times New Roman"/>
          <w:i/>
          <w:lang w:val="fr-CA"/>
        </w:rPr>
        <w:t>La réforme du Code civil</w:t>
      </w:r>
      <w:r w:rsidRPr="0095720A">
        <w:rPr>
          <w:rFonts w:cs="Times New Roman"/>
          <w:lang w:val="fr-CA"/>
        </w:rPr>
        <w:t xml:space="preserve">, vol. 3, </w:t>
      </w:r>
      <w:r w:rsidRPr="0095720A">
        <w:rPr>
          <w:rFonts w:cs="Times New Roman"/>
          <w:i/>
          <w:lang w:val="fr-CA"/>
        </w:rPr>
        <w:t xml:space="preserve">Priorités et hypothèques, preuve et prescription, publicité des droits, </w:t>
      </w:r>
      <w:r w:rsidR="00B01356">
        <w:rPr>
          <w:rFonts w:cs="Times New Roman"/>
          <w:i/>
          <w:lang w:val="fr-CA"/>
        </w:rPr>
        <w:t xml:space="preserve">droit international privé, </w:t>
      </w:r>
      <w:r w:rsidRPr="0095720A">
        <w:rPr>
          <w:rFonts w:cs="Times New Roman"/>
          <w:i/>
          <w:lang w:val="fr-CA"/>
        </w:rPr>
        <w:t>dispositions transitoires</w:t>
      </w:r>
      <w:r w:rsidRPr="0095720A">
        <w:rPr>
          <w:rFonts w:cs="Times New Roman"/>
          <w:lang w:val="fr-CA"/>
        </w:rPr>
        <w:t xml:space="preserve"> (1993), 669, at p. 746.</w:t>
      </w:r>
    </w:p>
    <w:p w14:paraId="138DB275" w14:textId="77777777" w:rsidR="0095720A" w:rsidRPr="000B5200" w:rsidRDefault="0095720A" w:rsidP="0095720A">
      <w:pPr>
        <w:pStyle w:val="Title3LevelTitre3Niveau"/>
        <w:numPr>
          <w:ilvl w:val="2"/>
          <w:numId w:val="11"/>
        </w:numPr>
        <w:spacing w:before="0"/>
        <w:jc w:val="both"/>
        <w:rPr>
          <w:rFonts w:cs="Times New Roman"/>
        </w:rPr>
      </w:pPr>
      <w:r w:rsidRPr="000B5200">
        <w:rPr>
          <w:rFonts w:cs="Times New Roman"/>
        </w:rPr>
        <w:t>Application of the Law to the Facts of the Case</w:t>
      </w:r>
    </w:p>
    <w:p w14:paraId="3E03FF61" w14:textId="77777777" w:rsidR="0095720A" w:rsidRPr="000B5200" w:rsidRDefault="0095720A" w:rsidP="0095720A">
      <w:pPr>
        <w:pStyle w:val="Title4LevelTitre4Niveau"/>
        <w:numPr>
          <w:ilvl w:val="3"/>
          <w:numId w:val="11"/>
        </w:numPr>
        <w:spacing w:before="0"/>
        <w:jc w:val="both"/>
        <w:rPr>
          <w:rFonts w:cs="Times New Roman"/>
        </w:rPr>
      </w:pPr>
      <w:r w:rsidRPr="000B5200">
        <w:rPr>
          <w:rFonts w:cs="Times New Roman"/>
        </w:rPr>
        <w:t>Preventing Abusive Forum Shopping</w:t>
      </w:r>
    </w:p>
    <w:p w14:paraId="3A691404" w14:textId="77777777" w:rsidR="0095720A" w:rsidRPr="000B5200" w:rsidRDefault="0095720A" w:rsidP="000878EA">
      <w:pPr>
        <w:pStyle w:val="Title5LevelTitre5Niveau"/>
        <w:numPr>
          <w:ilvl w:val="4"/>
          <w:numId w:val="11"/>
        </w:numPr>
        <w:tabs>
          <w:tab w:val="clear" w:pos="1728"/>
          <w:tab w:val="num" w:pos="1170"/>
        </w:tabs>
        <w:spacing w:before="0"/>
        <w:ind w:left="1170" w:hanging="540"/>
        <w:jc w:val="both"/>
        <w:rPr>
          <w:rFonts w:cs="Times New Roman"/>
        </w:rPr>
      </w:pPr>
      <w:r w:rsidRPr="000B5200">
        <w:rPr>
          <w:rFonts w:cs="Times New Roman"/>
        </w:rPr>
        <w:t>Existence of Real and Substantial Connections With Belgium</w:t>
      </w:r>
    </w:p>
    <w:p w14:paraId="6C31A6E1" w14:textId="77777777" w:rsidR="0095720A" w:rsidRPr="000B5200" w:rsidRDefault="0095720A" w:rsidP="0095720A">
      <w:pPr>
        <w:pStyle w:val="ParaNoNdepar-AltN"/>
        <w:numPr>
          <w:ilvl w:val="0"/>
          <w:numId w:val="9"/>
        </w:numPr>
        <w:spacing w:before="0"/>
        <w:rPr>
          <w:rFonts w:cs="Times New Roman"/>
        </w:rPr>
      </w:pPr>
      <w:r w:rsidRPr="000B5200">
        <w:rPr>
          <w:rFonts w:cs="Times New Roman"/>
        </w:rPr>
        <w:lastRenderedPageBreak/>
        <w:t>The Court of Appeal found that there were [</w:t>
      </w:r>
      <w:r w:rsidRPr="000B5200">
        <w:rPr>
          <w:rFonts w:cs="Times New Roman"/>
          <w:smallCaps/>
        </w:rPr>
        <w:t xml:space="preserve">translation] </w:t>
      </w:r>
      <w:r w:rsidRPr="000B5200">
        <w:rPr>
          <w:rFonts w:cs="Times New Roman"/>
        </w:rPr>
        <w:t>“real and substantial connections” between the husband and Belgium; it added that the husband’s choice of the Belgian court had not resulted from abusive forum shopping (para. 146). In my opinion, the Court of Appeal’s finding on this point is well founded. Moreover, it is consistent with the findings of the Belgian court and the Cour d’appel de Bruxelles, which also noted the existence of numerous connections with Belgium and rejected the wife’s argument regarding alleged abusive forum shopping on the husband’s part: A.R., vol. VI, at p. 46; judgment of the Cour d’appel de Bruxelles, at p. 16 ([</w:t>
      </w:r>
      <w:r w:rsidRPr="000B5200">
        <w:rPr>
          <w:rFonts w:cs="Times New Roman"/>
          <w:smallCaps/>
        </w:rPr>
        <w:t>translation] “</w:t>
      </w:r>
      <w:r w:rsidRPr="000B5200">
        <w:rPr>
          <w:rFonts w:cs="Times New Roman"/>
        </w:rPr>
        <w:t>the parties had been living in Quebec for only 13 months when the proceeding was filed, whereas they had lived for nearly 9 years in Belgium, where they had married, entered into their marriage contract and maintained their secondary residence and numerous assets”).</w:t>
      </w:r>
    </w:p>
    <w:p w14:paraId="47DC063D" w14:textId="77777777" w:rsidR="0095720A" w:rsidRPr="000B5200" w:rsidRDefault="0095720A" w:rsidP="003F3D50">
      <w:pPr>
        <w:pStyle w:val="Title5LevelTitre5Niveau"/>
        <w:numPr>
          <w:ilvl w:val="4"/>
          <w:numId w:val="11"/>
        </w:numPr>
        <w:tabs>
          <w:tab w:val="clear" w:pos="1728"/>
          <w:tab w:val="num" w:pos="1170"/>
        </w:tabs>
        <w:spacing w:before="0"/>
        <w:ind w:left="1170" w:hanging="540"/>
        <w:jc w:val="both"/>
        <w:rPr>
          <w:rFonts w:cs="Times New Roman"/>
        </w:rPr>
      </w:pPr>
      <w:r w:rsidRPr="000B5200">
        <w:rPr>
          <w:rFonts w:cs="Times New Roman"/>
        </w:rPr>
        <w:t>Does the Husband’s Choice of the Belgian Forum Give Him an Unwarranted Advantage?</w:t>
      </w:r>
    </w:p>
    <w:p w14:paraId="5EE83FC7" w14:textId="2E52DD56" w:rsidR="0095720A" w:rsidRPr="000B5200" w:rsidRDefault="0095720A" w:rsidP="0095720A">
      <w:pPr>
        <w:pStyle w:val="ParaNoNdepar-AltN"/>
        <w:numPr>
          <w:ilvl w:val="0"/>
          <w:numId w:val="9"/>
        </w:numPr>
        <w:spacing w:before="0"/>
        <w:rPr>
          <w:rFonts w:cs="Times New Roman"/>
        </w:rPr>
      </w:pPr>
      <w:r w:rsidRPr="000B5200">
        <w:rPr>
          <w:rFonts w:cs="Times New Roman"/>
        </w:rPr>
        <w:t xml:space="preserve">It should first be mentioned in this regard that — contrary to the Superior Court’s conclusion at para. 200 of its reasons — under the Quebec rules of private international law, </w:t>
      </w:r>
      <w:r w:rsidRPr="000B5200">
        <w:rPr>
          <w:rFonts w:cs="Times New Roman"/>
          <w:i/>
        </w:rPr>
        <w:t xml:space="preserve">Belgian </w:t>
      </w:r>
      <w:r w:rsidRPr="000B5200">
        <w:rPr>
          <w:rFonts w:cs="Times New Roman"/>
        </w:rPr>
        <w:t xml:space="preserve">law is the law applicable to the revocation of the gifts, at least — as the Court of Appeal rightly pointed out at para. 135 of its reasons — in respect of the gifts that were given while the parties were residing in Belgium, that is, between December 21, 2004 and July 4, 2013: see arts. 3111 to 3113 </w:t>
      </w:r>
      <w:r w:rsidRPr="000B5200">
        <w:rPr>
          <w:rFonts w:cs="Times New Roman"/>
          <w:i/>
        </w:rPr>
        <w:t>C.C.Q.</w:t>
      </w:r>
      <w:r w:rsidRPr="000B5200">
        <w:rPr>
          <w:rFonts w:cs="Times New Roman"/>
        </w:rPr>
        <w:t xml:space="preserve"> This means that the husband would be able to invoke art. 1096 of the Belgian </w:t>
      </w:r>
      <w:r w:rsidRPr="000B5200">
        <w:rPr>
          <w:rFonts w:cs="Times New Roman"/>
          <w:i/>
        </w:rPr>
        <w:t>Code civil</w:t>
      </w:r>
      <w:r w:rsidRPr="000B5200">
        <w:rPr>
          <w:rFonts w:cs="Times New Roman"/>
        </w:rPr>
        <w:t xml:space="preserve"> </w:t>
      </w:r>
      <w:r w:rsidRPr="000B5200">
        <w:rPr>
          <w:rFonts w:cs="Times New Roman"/>
          <w:i/>
        </w:rPr>
        <w:t>regardless of whether it was a Quebec court or a Belgian court that heard the case</w:t>
      </w:r>
      <w:r w:rsidRPr="000B5200">
        <w:rPr>
          <w:rFonts w:cs="Times New Roman"/>
        </w:rPr>
        <w:t xml:space="preserve">, </w:t>
      </w:r>
      <w:r w:rsidRPr="000B5200">
        <w:rPr>
          <w:rFonts w:cs="Times New Roman"/>
        </w:rPr>
        <w:lastRenderedPageBreak/>
        <w:t>which seriously undercuts the argument that the husband gained an unwarranted advantage by choosing the Belgian court.</w:t>
      </w:r>
      <w:r w:rsidRPr="00292911">
        <w:rPr>
          <w:rStyle w:val="Hyperlink"/>
          <w:vertAlign w:val="superscript"/>
        </w:rPr>
        <w:footnoteReference w:id="3"/>
      </w:r>
      <w:r w:rsidRPr="000B5200">
        <w:rPr>
          <w:rFonts w:cs="Times New Roman"/>
        </w:rPr>
        <w:t xml:space="preserve"> Contrary to what my colleague states</w:t>
      </w:r>
      <w:r w:rsidR="003D6867">
        <w:rPr>
          <w:rFonts w:cs="Times New Roman"/>
        </w:rPr>
        <w:t xml:space="preserve"> at para. 82</w:t>
      </w:r>
      <w:r w:rsidRPr="000B5200">
        <w:rPr>
          <w:rFonts w:cs="Times New Roman"/>
        </w:rPr>
        <w:t xml:space="preserve">, I find that the Court of Appeal neither “qualified” nor “tempered” the Superior Court’s conclusion regarding the law that must govern the revocation of the gifts; rather, the Court of Appeal </w:t>
      </w:r>
      <w:r w:rsidRPr="000B5200">
        <w:rPr>
          <w:rFonts w:cs="Times New Roman"/>
          <w:i/>
        </w:rPr>
        <w:t xml:space="preserve">corrected </w:t>
      </w:r>
      <w:r w:rsidRPr="000B5200">
        <w:rPr>
          <w:rFonts w:cs="Times New Roman"/>
        </w:rPr>
        <w:t>an error of the Superior Court concerning an important aspect of the exercise of its discretion. As my colleague acknowledges, it is “because of [the] revocation [of the gifts] that the choice of forum is the main issue of the litigation between the parties”: para. 13, referring to C.A. reasons, at para. 50, and Sup. Ct. reasons, at para. 61.</w:t>
      </w:r>
    </w:p>
    <w:p w14:paraId="0EE3AB88" w14:textId="77777777" w:rsidR="0095720A" w:rsidRPr="000B5200" w:rsidRDefault="0095720A" w:rsidP="003F3D50">
      <w:pPr>
        <w:pStyle w:val="Title5LevelTitre5Niveau"/>
        <w:numPr>
          <w:ilvl w:val="4"/>
          <w:numId w:val="11"/>
        </w:numPr>
        <w:tabs>
          <w:tab w:val="clear" w:pos="1728"/>
          <w:tab w:val="num" w:pos="1170"/>
        </w:tabs>
        <w:spacing w:before="0"/>
        <w:ind w:left="1170" w:hanging="540"/>
        <w:jc w:val="both"/>
        <w:rPr>
          <w:rFonts w:cs="Times New Roman"/>
        </w:rPr>
      </w:pPr>
      <w:r w:rsidRPr="000B5200">
        <w:rPr>
          <w:rFonts w:cs="Times New Roman"/>
        </w:rPr>
        <w:t>Is the Effect of the Choice of the Belgian Forum To Unjustly Deprive the Wife of a Juridical Advantage?</w:t>
      </w:r>
    </w:p>
    <w:p w14:paraId="4F384C02"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It is not clear that the choice of the Belgian forum would unjustly deprive the wife of a juridical advantage. At first instance, the Belgian court accepted that the compensatory allowance should be characterized as a [</w:t>
      </w:r>
      <w:r w:rsidRPr="000B5200">
        <w:rPr>
          <w:rFonts w:cs="Times New Roman"/>
          <w:smallCaps/>
        </w:rPr>
        <w:t>translation]</w:t>
      </w:r>
      <w:r w:rsidRPr="000B5200">
        <w:rPr>
          <w:rFonts w:cs="Times New Roman"/>
        </w:rPr>
        <w:t xml:space="preserve"> “juridical effect of marriage” and that Quebec law should be applied in accordance with art. 48 para. 1 </w:t>
      </w:r>
      <w:r w:rsidRPr="000B5200">
        <w:rPr>
          <w:rFonts w:cs="Times New Roman"/>
          <w:i/>
        </w:rPr>
        <w:t>CoDIP</w:t>
      </w:r>
      <w:r w:rsidRPr="000B5200">
        <w:rPr>
          <w:rFonts w:cs="Times New Roman"/>
        </w:rPr>
        <w:t xml:space="preserve">: A.R., vol. VI, at p. 49. It is true that the Cour d’appel de Bruxelles reversed the judgment of the Belgian court on this point because, in its view, such an institution was part of the matrimonial regime and should be governed by Belgian law: p. 25. However, the wife appealed the judgment of the Cour d’appel de Bruxelles to Belgium’s Cour de cassation. Furthermore, as my colleague points out, it is possible that, in Belgian law, </w:t>
      </w:r>
      <w:r w:rsidRPr="000B5200">
        <w:rPr>
          <w:rFonts w:cs="Times New Roman"/>
        </w:rPr>
        <w:lastRenderedPageBreak/>
        <w:t xml:space="preserve">“the doctrine of unjust enrichment” would “take the place of the Quebec institution of the compensatory allowance”: para. 61. And the Cour d’appel de Bruxelles made the same observation in its judgment, at p. 25. Similarly, whereas the Belgian court considered that the family patrimony was part of the matrimonial regime and should therefore be governed by Belgian law under arts. 49 and 51 </w:t>
      </w:r>
      <w:r w:rsidRPr="000B5200">
        <w:rPr>
          <w:rFonts w:cs="Times New Roman"/>
          <w:i/>
        </w:rPr>
        <w:t>CoDIP</w:t>
      </w:r>
      <w:r w:rsidRPr="000B5200">
        <w:rPr>
          <w:rFonts w:cs="Times New Roman"/>
        </w:rPr>
        <w:t>, the Cour d’appel de Bruxelles instead reserved its decision on the law applicable to the partition of the family patrimony: A.R., vol. VI, at p. 49; judgment of the Cour d’appel de Bruxelles, at p. 24.</w:t>
      </w:r>
    </w:p>
    <w:p w14:paraId="3DC8CD22" w14:textId="77777777" w:rsidR="0095720A" w:rsidRPr="000B5200" w:rsidRDefault="0095720A" w:rsidP="0095720A">
      <w:pPr>
        <w:pStyle w:val="Title4LevelTitre4Niveau"/>
        <w:numPr>
          <w:ilvl w:val="3"/>
          <w:numId w:val="11"/>
        </w:numPr>
        <w:spacing w:before="0"/>
        <w:jc w:val="both"/>
        <w:rPr>
          <w:rFonts w:cs="Times New Roman"/>
        </w:rPr>
      </w:pPr>
      <w:r w:rsidRPr="000B5200">
        <w:rPr>
          <w:rFonts w:cs="Times New Roman"/>
        </w:rPr>
        <w:t>Avoiding a Multiplicity of Proceedings and the Possibility of Conflicting Judgments</w:t>
      </w:r>
    </w:p>
    <w:p w14:paraId="5B72541C"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Where, as in this case, a foreign authority to which a dispute was submitted first is an appropriate forum, the Quebec authority should be circumspect in exercising its discretion to not</w:t>
      </w:r>
      <w:r w:rsidRPr="000B5200">
        <w:rPr>
          <w:rFonts w:cs="Times New Roman"/>
          <w:i/>
        </w:rPr>
        <w:t xml:space="preserve"> </w:t>
      </w:r>
      <w:r w:rsidRPr="000B5200">
        <w:rPr>
          <w:rFonts w:cs="Times New Roman"/>
        </w:rPr>
        <w:t>stay its ruling.</w:t>
      </w:r>
    </w:p>
    <w:p w14:paraId="4C11B04E"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First, if the Quebec authority declines to stay its ruling, two undesirable scenarios could arise. The first is that the Quebec authority and the foreign authority could render conflicting judgments. The second is that the Quebec proceedings could prove to be pointless in the event that the foreign authority to which the dispute was submitted first rendered its decision before the Quebec court. It would then be possible for the foreign decision to be recognized in Quebec provided that it meets the requirements of art. 3155 </w:t>
      </w:r>
      <w:r w:rsidRPr="000B5200">
        <w:rPr>
          <w:rFonts w:cs="Times New Roman"/>
          <w:i/>
        </w:rPr>
        <w:t>C.C.Q.</w:t>
      </w:r>
      <w:r w:rsidRPr="000B5200">
        <w:rPr>
          <w:rFonts w:cs="Times New Roman"/>
        </w:rPr>
        <w:t xml:space="preserve">, which would cause the Quebec proceedings then under way to be dismissed on the basis of </w:t>
      </w:r>
      <w:r w:rsidRPr="000B5200">
        <w:rPr>
          <w:rFonts w:cs="Times New Roman"/>
          <w:i/>
        </w:rPr>
        <w:t>res judicata</w:t>
      </w:r>
      <w:r w:rsidRPr="000B5200">
        <w:rPr>
          <w:rFonts w:cs="Times New Roman"/>
        </w:rPr>
        <w:t xml:space="preserve">. It must be noted in this regard </w:t>
      </w:r>
      <w:r w:rsidRPr="000B5200">
        <w:rPr>
          <w:rFonts w:cs="Times New Roman"/>
        </w:rPr>
        <w:lastRenderedPageBreak/>
        <w:t xml:space="preserve">that the ground for not recognizing foreign decisions set out in art. 3155(4) </w:t>
      </w:r>
      <w:r w:rsidRPr="000B5200">
        <w:rPr>
          <w:rFonts w:cs="Times New Roman"/>
          <w:i/>
        </w:rPr>
        <w:t>C.C.Q.</w:t>
      </w:r>
      <w:r w:rsidRPr="000B5200">
        <w:rPr>
          <w:rFonts w:cs="Times New Roman"/>
        </w:rPr>
        <w:t xml:space="preserve"> in the context of </w:t>
      </w:r>
      <w:r w:rsidRPr="000B5200">
        <w:rPr>
          <w:rFonts w:cs="Times New Roman"/>
          <w:i/>
        </w:rPr>
        <w:t>lis pendens</w:t>
      </w:r>
      <w:r w:rsidRPr="000B5200">
        <w:rPr>
          <w:rFonts w:cs="Times New Roman"/>
        </w:rPr>
        <w:t xml:space="preserve"> does not apply where the dispute was not</w:t>
      </w:r>
      <w:r w:rsidRPr="000B5200">
        <w:rPr>
          <w:rFonts w:cs="Times New Roman"/>
          <w:i/>
        </w:rPr>
        <w:t xml:space="preserve"> </w:t>
      </w:r>
      <w:r w:rsidRPr="000B5200">
        <w:rPr>
          <w:rFonts w:cs="Times New Roman"/>
        </w:rPr>
        <w:t xml:space="preserve">submitted to the Quebec authority first: G. Saumier, “The Recognition of Foreign Judgments in Quebec — The Mirror Crack’d?” (2002), 81 </w:t>
      </w:r>
      <w:r w:rsidRPr="000B5200">
        <w:rPr>
          <w:rFonts w:cs="Times New Roman"/>
          <w:i/>
        </w:rPr>
        <w:t>Can. Bar Rev.</w:t>
      </w:r>
      <w:r w:rsidRPr="000B5200">
        <w:rPr>
          <w:rFonts w:cs="Times New Roman"/>
        </w:rPr>
        <w:t xml:space="preserve"> 677, at pp. 696 and 698. It goes without saying that if the foreign proceedings are at an advanced stage or, worse, if a foreign decision has already been rendered, and if it is </w:t>
      </w:r>
      <w:r w:rsidRPr="000B5200">
        <w:rPr>
          <w:rFonts w:cs="Times New Roman"/>
          <w:i/>
        </w:rPr>
        <w:t>clear</w:t>
      </w:r>
      <w:r w:rsidRPr="000B5200">
        <w:rPr>
          <w:rFonts w:cs="Times New Roman"/>
        </w:rPr>
        <w:t xml:space="preserve"> that none of the exceptions set out in art. 3155 </w:t>
      </w:r>
      <w:r w:rsidRPr="000B5200">
        <w:rPr>
          <w:rFonts w:cs="Times New Roman"/>
          <w:i/>
        </w:rPr>
        <w:t>C.C.Q.</w:t>
      </w:r>
      <w:r w:rsidRPr="000B5200">
        <w:rPr>
          <w:rFonts w:cs="Times New Roman"/>
        </w:rPr>
        <w:t xml:space="preserve"> apply to such a decision, the Quebec court could have no choice but to stay its ruling, as the Court of Appeal noted at para. 94 of its reasons (although I agree that its choice of words may have been injudicious). In the instant case, the Superior Court judge played down the seriousness of the risk of this second scenario occurring, indicating that a final decision in Belgium may not be rendered for some 10 to 15 years and adding that it was not </w:t>
      </w:r>
      <w:r w:rsidRPr="000B5200">
        <w:rPr>
          <w:rFonts w:cs="Times New Roman"/>
          <w:i/>
        </w:rPr>
        <w:t>clear</w:t>
      </w:r>
      <w:r w:rsidRPr="000B5200">
        <w:rPr>
          <w:rFonts w:cs="Times New Roman"/>
        </w:rPr>
        <w:t xml:space="preserve"> that the Belgian judgment would be susceptible of recognition in Quebec: paras. 124 and 174</w:t>
      </w:r>
      <w:r w:rsidRPr="000B5200">
        <w:rPr>
          <w:rFonts w:cs="Times New Roman"/>
        </w:rPr>
        <w:noBreakHyphen/>
        <w:t>76.</w:t>
      </w:r>
    </w:p>
    <w:p w14:paraId="5DA57D05"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 xml:space="preserve">Second, if the Quebec authority were to exercise its discretion not to stay its ruling, there might then be a real risk that the Quebec decision would not be susceptible of recognition by the foreign authority to which the dispute was submitted first specifically because of the Quebec authority’s violation of the </w:t>
      </w:r>
      <w:r w:rsidRPr="000B5200">
        <w:rPr>
          <w:rFonts w:cs="Times New Roman"/>
          <w:i/>
        </w:rPr>
        <w:t>lis pendens</w:t>
      </w:r>
      <w:r w:rsidRPr="000B5200">
        <w:rPr>
          <w:rFonts w:cs="Times New Roman"/>
        </w:rPr>
        <w:t xml:space="preserve"> rule: see, e.g., art. 25(6) </w:t>
      </w:r>
      <w:r w:rsidRPr="000B5200">
        <w:rPr>
          <w:rFonts w:cs="Times New Roman"/>
          <w:i/>
        </w:rPr>
        <w:t>CoDIP</w:t>
      </w:r>
      <w:r w:rsidRPr="000B5200">
        <w:rPr>
          <w:rFonts w:cs="Times New Roman"/>
        </w:rPr>
        <w:t>. Likewise, if a foreign authority fails to observe this</w:t>
      </w:r>
      <w:r w:rsidRPr="000B5200">
        <w:rPr>
          <w:rFonts w:eastAsia="Times New Roman" w:cs="Times New Roman"/>
          <w:szCs w:val="20"/>
          <w:lang w:eastAsia="en-CA"/>
        </w:rPr>
        <w:t xml:space="preserve"> </w:t>
      </w:r>
      <w:r w:rsidRPr="000B5200">
        <w:rPr>
          <w:rFonts w:cs="Times New Roman"/>
        </w:rPr>
        <w:t xml:space="preserve">rule and declines to order a stay in favour of a Quebec authority to which the dispute was submitted first, the foreign authority’s decision cannot be recognized by the Quebec authority: art. 3155(4) </w:t>
      </w:r>
      <w:r w:rsidRPr="000B5200">
        <w:rPr>
          <w:rFonts w:cs="Times New Roman"/>
          <w:i/>
        </w:rPr>
        <w:t>C.C.Q.</w:t>
      </w:r>
      <w:r w:rsidRPr="000B5200">
        <w:rPr>
          <w:rFonts w:cs="Times New Roman"/>
        </w:rPr>
        <w:t xml:space="preserve">; see, on this point, </w:t>
      </w:r>
      <w:r w:rsidRPr="000B5200">
        <w:rPr>
          <w:rFonts w:cs="Times New Roman"/>
          <w:i/>
        </w:rPr>
        <w:t>Lépine</w:t>
      </w:r>
      <w:r w:rsidRPr="000B5200">
        <w:rPr>
          <w:rFonts w:cs="Times New Roman"/>
        </w:rPr>
        <w:t>, at paras. 49</w:t>
      </w:r>
      <w:r w:rsidRPr="000B5200">
        <w:rPr>
          <w:rFonts w:cs="Times New Roman"/>
        </w:rPr>
        <w:noBreakHyphen/>
        <w:t>50; Glenn, at pp. 763</w:t>
      </w:r>
      <w:r w:rsidRPr="000B5200">
        <w:rPr>
          <w:rFonts w:cs="Times New Roman"/>
        </w:rPr>
        <w:noBreakHyphen/>
        <w:t>64.</w:t>
      </w:r>
    </w:p>
    <w:p w14:paraId="30BA1D1B" w14:textId="77777777" w:rsidR="0095720A" w:rsidRPr="000B5200" w:rsidRDefault="0095720A" w:rsidP="0095720A">
      <w:pPr>
        <w:pStyle w:val="ParaNoNdepar-AltN"/>
        <w:numPr>
          <w:ilvl w:val="0"/>
          <w:numId w:val="9"/>
        </w:numPr>
        <w:spacing w:before="0"/>
        <w:rPr>
          <w:rFonts w:cs="Times New Roman"/>
        </w:rPr>
      </w:pPr>
      <w:r w:rsidRPr="000B5200">
        <w:rPr>
          <w:rFonts w:cs="Times New Roman"/>
        </w:rPr>
        <w:lastRenderedPageBreak/>
        <w:t>As my colleague notes, the fact that a Quebec decision is not recognized in another country may not always be an important — or even a relevant — factor: paras. 88</w:t>
      </w:r>
      <w:r w:rsidRPr="000B5200">
        <w:rPr>
          <w:rFonts w:cs="Times New Roman"/>
        </w:rPr>
        <w:noBreakHyphen/>
        <w:t>89. For example, if the dispute was submitted to the foreign forum on the basis of the spouses’ common nationality but they had ceased residing in that country long before and no longer owned any property there, a decision not to recognize the Quebec decision in the other country could be of no practical consequence and would therefore be irrelevant to the analysis. In the case at bar, it is in my view an important factor, however, as the parties have numerous assets in Belgium, which means that a Quebec judgment that cannot be recognized in that country could be of no effect in respect of those assets.</w:t>
      </w:r>
    </w:p>
    <w:p w14:paraId="6EFB6B0C" w14:textId="77777777" w:rsidR="0095720A" w:rsidRPr="000B5200" w:rsidRDefault="0095720A" w:rsidP="0095720A">
      <w:pPr>
        <w:pStyle w:val="ParaNoNdepar-AltN"/>
        <w:numPr>
          <w:ilvl w:val="0"/>
          <w:numId w:val="9"/>
        </w:numPr>
        <w:spacing w:before="0"/>
        <w:rPr>
          <w:rFonts w:cs="Times New Roman"/>
        </w:rPr>
      </w:pPr>
      <w:r w:rsidRPr="000B5200">
        <w:rPr>
          <w:rFonts w:cs="Times New Roman"/>
        </w:rPr>
        <w:t>But that is not all. It makes no</w:t>
      </w:r>
      <w:r w:rsidRPr="000B5200">
        <w:rPr>
          <w:rFonts w:cs="Times New Roman"/>
          <w:i/>
        </w:rPr>
        <w:t xml:space="preserve"> </w:t>
      </w:r>
      <w:r w:rsidRPr="000B5200">
        <w:rPr>
          <w:rFonts w:cs="Times New Roman"/>
        </w:rPr>
        <w:t>sense for a Quebec</w:t>
      </w:r>
      <w:r w:rsidRPr="000B5200">
        <w:rPr>
          <w:rFonts w:cs="Times New Roman"/>
          <w:i/>
        </w:rPr>
        <w:t xml:space="preserve"> </w:t>
      </w:r>
      <w:r w:rsidRPr="000B5200">
        <w:rPr>
          <w:rFonts w:cs="Times New Roman"/>
        </w:rPr>
        <w:t xml:space="preserve">court to partition the numerous assets located </w:t>
      </w:r>
      <w:r w:rsidRPr="000B5200">
        <w:rPr>
          <w:rFonts w:cs="Times New Roman"/>
          <w:i/>
        </w:rPr>
        <w:t>outside Quebec</w:t>
      </w:r>
      <w:r w:rsidRPr="000B5200">
        <w:rPr>
          <w:rFonts w:cs="Times New Roman"/>
        </w:rPr>
        <w:t>, given that the resulting judgment would not be susceptible of recognition at the place where the assets are located. The effect of such a situation would be, purely and simply, a waste of invaluable judicial resources. I therefore find that the Court of Appeal was also right to note that the Superior Court had failed to take this factor into consideration.</w:t>
      </w:r>
    </w:p>
    <w:p w14:paraId="3E46AE2F" w14:textId="77777777" w:rsidR="0095720A" w:rsidRPr="000B5200" w:rsidRDefault="0095720A" w:rsidP="0095720A">
      <w:pPr>
        <w:pStyle w:val="Title1LevelTitre1Niveau-AltL"/>
        <w:numPr>
          <w:ilvl w:val="0"/>
          <w:numId w:val="11"/>
        </w:numPr>
        <w:spacing w:before="0"/>
        <w:jc w:val="both"/>
        <w:rPr>
          <w:rFonts w:cs="Times New Roman"/>
        </w:rPr>
      </w:pPr>
      <w:r w:rsidRPr="000B5200">
        <w:rPr>
          <w:rFonts w:cs="Times New Roman"/>
        </w:rPr>
        <w:t>Conclusion</w:t>
      </w:r>
    </w:p>
    <w:p w14:paraId="2F9805BA" w14:textId="58523E38" w:rsidR="0095720A" w:rsidRPr="00E64159" w:rsidRDefault="0095720A" w:rsidP="002E5FAE">
      <w:pPr>
        <w:pStyle w:val="ParaNoNdepar-AltN"/>
        <w:numPr>
          <w:ilvl w:val="0"/>
          <w:numId w:val="9"/>
        </w:numPr>
        <w:spacing w:before="0"/>
        <w:rPr>
          <w:rFonts w:cs="Times New Roman"/>
        </w:rPr>
      </w:pPr>
      <w:r w:rsidRPr="000B5200">
        <w:rPr>
          <w:rFonts w:cs="Times New Roman"/>
        </w:rPr>
        <w:t>I would dismiss the appeal with costs.</w:t>
      </w:r>
    </w:p>
    <w:p w14:paraId="437389A7" w14:textId="79226D94" w:rsidR="009B57B3" w:rsidRPr="00F54227" w:rsidRDefault="009B57B3" w:rsidP="005008BD">
      <w:pPr>
        <w:pStyle w:val="SCCNormalDoubleSpacing"/>
        <w:spacing w:after="480"/>
      </w:pPr>
      <w:r w:rsidRPr="00F54227">
        <w:tab/>
      </w:r>
      <w:r w:rsidR="00656313" w:rsidRPr="00F54227">
        <w:rPr>
          <w:i/>
        </w:rPr>
        <w:t>Appeal</w:t>
      </w:r>
      <w:r w:rsidR="002C2FE8" w:rsidRPr="00F54227">
        <w:rPr>
          <w:i/>
        </w:rPr>
        <w:t xml:space="preserve"> </w:t>
      </w:r>
      <w:r w:rsidR="00847610" w:rsidRPr="00F54227">
        <w:rPr>
          <w:i/>
        </w:rPr>
        <w:t>allowed with costs throughout</w:t>
      </w:r>
      <w:r w:rsidR="00495CE8">
        <w:rPr>
          <w:i/>
        </w:rPr>
        <w:t xml:space="preserve">, </w:t>
      </w:r>
      <w:r w:rsidR="00495CE8">
        <w:rPr>
          <w:smallCaps/>
          <w:lang w:val="en"/>
        </w:rPr>
        <w:t>Brown J.</w:t>
      </w:r>
      <w:r w:rsidR="002552D4" w:rsidRPr="00F54227">
        <w:rPr>
          <w:i/>
        </w:rPr>
        <w:t xml:space="preserve"> dissenting</w:t>
      </w:r>
      <w:r w:rsidR="00847610" w:rsidRPr="00F54227">
        <w:rPr>
          <w:i/>
        </w:rPr>
        <w:t>.</w:t>
      </w:r>
    </w:p>
    <w:p w14:paraId="0EB68CA5" w14:textId="37360077" w:rsidR="005A07DD" w:rsidRPr="00F54227" w:rsidRDefault="002E5FAE" w:rsidP="005008BD">
      <w:pPr>
        <w:pStyle w:val="SCCLawFirm"/>
        <w:spacing w:after="480"/>
      </w:pPr>
      <w:r>
        <w:lastRenderedPageBreak/>
        <w:tab/>
        <w:t>Solicitors for the appellant: </w:t>
      </w:r>
      <w:r w:rsidR="005B7BDA" w:rsidRPr="00F54227">
        <w:t>Dentons Canada, Montréal.</w:t>
      </w:r>
    </w:p>
    <w:p w14:paraId="4DEC5006" w14:textId="1F3A5428" w:rsidR="00E24573" w:rsidRPr="00F54227" w:rsidRDefault="002E5FAE" w:rsidP="005008BD">
      <w:pPr>
        <w:pStyle w:val="SCCLawFirm"/>
        <w:spacing w:after="480"/>
      </w:pPr>
      <w:r>
        <w:tab/>
        <w:t>Solicitors for the respondent: </w:t>
      </w:r>
      <w:r w:rsidR="005B7BDA" w:rsidRPr="00F54227">
        <w:t>Osle</w:t>
      </w:r>
      <w:r w:rsidR="00E46F16">
        <w:t>r, Hoskin</w:t>
      </w:r>
      <w:r w:rsidR="002C2FE8" w:rsidRPr="00F54227">
        <w:t xml:space="preserve"> &amp; Harcourt, Montréal</w:t>
      </w:r>
      <w:r w:rsidR="004D0303">
        <w:t>.</w:t>
      </w:r>
    </w:p>
    <w:sectPr w:rsidR="00E24573" w:rsidRPr="00F5422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6B8A2" w14:textId="77777777" w:rsidR="005E3C38" w:rsidRDefault="005E3C38">
      <w:r>
        <w:separator/>
      </w:r>
    </w:p>
  </w:endnote>
  <w:endnote w:type="continuationSeparator" w:id="0">
    <w:p w14:paraId="7A0E4052" w14:textId="77777777" w:rsidR="005E3C38" w:rsidRDefault="005E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4438" w14:textId="77777777" w:rsidR="00482F05" w:rsidRDefault="00482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76DB" w14:textId="77777777" w:rsidR="00482F05" w:rsidRDefault="00482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7551" w14:textId="77777777" w:rsidR="00482F05" w:rsidRDefault="00482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2E145" w14:textId="77777777" w:rsidR="005E3C38" w:rsidRDefault="005E3C38">
      <w:r>
        <w:separator/>
      </w:r>
    </w:p>
  </w:footnote>
  <w:footnote w:type="continuationSeparator" w:id="0">
    <w:p w14:paraId="41460A2B" w14:textId="77777777" w:rsidR="005E3C38" w:rsidRDefault="005E3C38">
      <w:r>
        <w:continuationSeparator/>
      </w:r>
    </w:p>
  </w:footnote>
  <w:footnote w:id="1">
    <w:p w14:paraId="4C10CADA" w14:textId="77777777" w:rsidR="0095720A" w:rsidRPr="007B105C" w:rsidRDefault="0095720A" w:rsidP="0095720A">
      <w:pPr>
        <w:pStyle w:val="FootnoteText"/>
      </w:pPr>
      <w:r w:rsidRPr="007B105C">
        <w:rPr>
          <w:rStyle w:val="FootnoteReference"/>
        </w:rPr>
        <w:footnoteRef/>
      </w:r>
      <w:r w:rsidRPr="007B105C">
        <w:t xml:space="preserve"> </w:t>
      </w:r>
      <w:r w:rsidRPr="007B105C">
        <w:tab/>
      </w:r>
      <w:r>
        <w:t xml:space="preserve">Moreover, the husband’s claim with respect to the liquidation of the </w:t>
      </w:r>
      <w:r w:rsidRPr="007B105C">
        <w:t xml:space="preserve">matrimonial </w:t>
      </w:r>
      <w:r>
        <w:t>regime directly concerns the parties’ family residence</w:t>
      </w:r>
      <w:r w:rsidRPr="007B105C">
        <w:t xml:space="preserve"> </w:t>
      </w:r>
      <w:r>
        <w:t>in</w:t>
      </w:r>
      <w:r w:rsidRPr="007B105C">
        <w:t xml:space="preserve"> </w:t>
      </w:r>
      <w:r>
        <w:t>Quebec</w:t>
      </w:r>
      <w:r w:rsidRPr="007B105C">
        <w:t xml:space="preserve">; </w:t>
      </w:r>
      <w:r>
        <w:t>but according to the wife’s claim concerning the family patrimony, the family residence would be included in the partition of that patrimony. The family residence is also included in the list of gifts revoked by the husband, and the wife seeks to have part of the compensatory allowance she is claiming paid to her by means of a transfer of the husband’s undivided half share in the family residence. There is</w:t>
      </w:r>
      <w:r w:rsidRPr="007B105C">
        <w:t xml:space="preserve"> </w:t>
      </w:r>
      <w:r>
        <w:t>therefore</w:t>
      </w:r>
      <w:r w:rsidRPr="007B105C">
        <w:t xml:space="preserve"> —</w:t>
      </w:r>
      <w:r>
        <w:t xml:space="preserve"> at least in part</w:t>
      </w:r>
      <w:r w:rsidRPr="007B105C">
        <w:t xml:space="preserve"> — </w:t>
      </w:r>
      <w:r>
        <w:t>a substantive identity of subject in these various claims.</w:t>
      </w:r>
    </w:p>
  </w:footnote>
  <w:footnote w:id="2">
    <w:p w14:paraId="3B42E04B" w14:textId="794676A6" w:rsidR="0095720A" w:rsidRPr="007B105C" w:rsidRDefault="0095720A" w:rsidP="0095720A">
      <w:pPr>
        <w:pStyle w:val="FootnoteText"/>
      </w:pPr>
      <w:r w:rsidRPr="007B105C">
        <w:rPr>
          <w:rStyle w:val="FootnoteReference"/>
        </w:rPr>
        <w:footnoteRef/>
      </w:r>
      <w:r w:rsidRPr="007B105C">
        <w:t xml:space="preserve"> </w:t>
      </w:r>
      <w:r w:rsidRPr="007B105C">
        <w:tab/>
      </w:r>
      <w:r>
        <w:t>The Belgian court</w:t>
      </w:r>
      <w:r w:rsidRPr="007B105C">
        <w:t xml:space="preserve"> likely has jurisdiction</w:t>
      </w:r>
      <w:r>
        <w:t xml:space="preserve"> nonetheless</w:t>
      </w:r>
      <w:r w:rsidRPr="007B105C">
        <w:t>, but only incidentally to its jurisdiction over the divorce</w:t>
      </w:r>
      <w:r>
        <w:t>,</w:t>
      </w:r>
      <w:r w:rsidRPr="007B105C">
        <w:t xml:space="preserve"> over the support claimed for </w:t>
      </w:r>
      <w:r>
        <w:t>the wife, pursuant to art. </w:t>
      </w:r>
      <w:r w:rsidRPr="007B105C">
        <w:t>3</w:t>
      </w:r>
      <w:r>
        <w:t>(</w:t>
      </w:r>
      <w:r w:rsidRPr="007B105C">
        <w:t xml:space="preserve">c) </w:t>
      </w:r>
      <w:r>
        <w:t>of</w:t>
      </w:r>
      <w:r w:rsidRPr="007B105C">
        <w:t xml:space="preserve"> </w:t>
      </w:r>
      <w:r>
        <w:rPr>
          <w:i/>
        </w:rPr>
        <w:t>Council Regulation</w:t>
      </w:r>
      <w:r w:rsidRPr="007B105C">
        <w:rPr>
          <w:i/>
        </w:rPr>
        <w:t xml:space="preserve"> (</w:t>
      </w:r>
      <w:r>
        <w:rPr>
          <w:i/>
        </w:rPr>
        <w:t>E</w:t>
      </w:r>
      <w:r w:rsidRPr="007B105C">
        <w:rPr>
          <w:i/>
        </w:rPr>
        <w:t xml:space="preserve">C) </w:t>
      </w:r>
      <w:r w:rsidRPr="00DC0AC4">
        <w:rPr>
          <w:bCs/>
          <w:i/>
        </w:rPr>
        <w:t>No</w:t>
      </w:r>
      <w:r w:rsidR="00655516">
        <w:rPr>
          <w:bCs/>
          <w:i/>
        </w:rPr>
        <w:t>.</w:t>
      </w:r>
      <w:r>
        <w:rPr>
          <w:bCs/>
          <w:i/>
        </w:rPr>
        <w:t> </w:t>
      </w:r>
      <w:r w:rsidRPr="00DC0AC4">
        <w:rPr>
          <w:bCs/>
          <w:i/>
        </w:rPr>
        <w:t>4/2009 of 18 December 2008 on jurisdiction, applicable law, recognition and enforcement of decisions and cooperation in matters relating to maintenance obligations</w:t>
      </w:r>
      <w:r w:rsidRPr="007B105C">
        <w:t xml:space="preserve">; </w:t>
      </w:r>
      <w:r>
        <w:t>see, on this point,</w:t>
      </w:r>
      <w:r w:rsidRPr="007B105C">
        <w:t xml:space="preserve"> </w:t>
      </w:r>
      <w:r>
        <w:t>A.R., vol. </w:t>
      </w:r>
      <w:r w:rsidRPr="007B105C">
        <w:t xml:space="preserve">VI, </w:t>
      </w:r>
      <w:r>
        <w:t>at p. </w:t>
      </w:r>
      <w:r w:rsidRPr="007B105C">
        <w:t>157.</w:t>
      </w:r>
    </w:p>
  </w:footnote>
  <w:footnote w:id="3">
    <w:p w14:paraId="0FA36195" w14:textId="77777777" w:rsidR="0095720A" w:rsidRPr="007B105C" w:rsidRDefault="0095720A" w:rsidP="0095720A">
      <w:pPr>
        <w:pStyle w:val="FootnoteText"/>
      </w:pPr>
      <w:r w:rsidRPr="007B105C">
        <w:rPr>
          <w:rStyle w:val="FootnoteReference"/>
        </w:rPr>
        <w:footnoteRef/>
      </w:r>
      <w:r w:rsidRPr="007B105C">
        <w:t xml:space="preserve"> </w:t>
      </w:r>
      <w:r w:rsidRPr="007B105C">
        <w:tab/>
        <w:t>I</w:t>
      </w:r>
      <w:r>
        <w:t xml:space="preserve">t should be pointed out, however, that the </w:t>
      </w:r>
      <w:r w:rsidRPr="007B105C">
        <w:t>Cour d</w:t>
      </w:r>
      <w:r>
        <w:t>’</w:t>
      </w:r>
      <w:r w:rsidRPr="007B105C">
        <w:t xml:space="preserve">appel de Bruxelles </w:t>
      </w:r>
      <w:r>
        <w:t>reserved its decision on the law applicable to the revocation of the gifts (and on the related “prejudicial question”)</w:t>
      </w:r>
      <w:r w:rsidRPr="007B105C">
        <w:t xml:space="preserve">; </w:t>
      </w:r>
      <w:r>
        <w:t>nevertheless, the</w:t>
      </w:r>
      <w:r w:rsidRPr="007B105C">
        <w:t xml:space="preserve"> </w:t>
      </w:r>
      <w:r>
        <w:t>Belgian court had clearly decided that the revocation issue would be governed by Belgian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DF5F" w14:textId="77777777" w:rsidR="00482F05" w:rsidRDefault="00482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C2557"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2317" w14:textId="77777777" w:rsidR="00482F05" w:rsidRDefault="00482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73537F"/>
    <w:multiLevelType w:val="multilevel"/>
    <w:tmpl w:val="A1165F9E"/>
    <w:lvl w:ilvl="0">
      <w:start w:val="1"/>
      <w:numFmt w:val="decimal"/>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B6405D"/>
    <w:multiLevelType w:val="hybridMultilevel"/>
    <w:tmpl w:val="260AB45E"/>
    <w:lvl w:ilvl="0" w:tplc="30C2E414">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B34527"/>
    <w:multiLevelType w:val="hybridMultilevel"/>
    <w:tmpl w:val="AF2E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573AD572"/>
    <w:lvl w:ilvl="0">
      <w:start w:val="1"/>
      <w:numFmt w:val="decimal"/>
      <w:lvlText w:val="[%1]"/>
      <w:lvlJc w:val="left"/>
      <w:pPr>
        <w:tabs>
          <w:tab w:val="num" w:pos="1152"/>
        </w:tabs>
        <w:ind w:left="0" w:firstLine="0"/>
      </w:pPr>
      <w:rPr>
        <w:rFonts w:ascii="Times New Roman" w:hAnsi="Times New Roman" w:cs="Times New Roman" w:hint="default"/>
        <w:b w:val="0"/>
        <w:strike w:val="0"/>
        <w:dstrike w:val="0"/>
        <w:color w:val="auto"/>
        <w:sz w:val="24"/>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044BF1"/>
    <w:multiLevelType w:val="hybridMultilevel"/>
    <w:tmpl w:val="2BA00E68"/>
    <w:lvl w:ilvl="0" w:tplc="9CB43C4C">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A5E35B0"/>
    <w:multiLevelType w:val="multilevel"/>
    <w:tmpl w:val="3C5046E4"/>
    <w:lvl w:ilvl="0">
      <w:start w:val="1"/>
      <w:numFmt w:val="decimal"/>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22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1"/>
  </w:num>
  <w:num w:numId="5">
    <w:abstractNumId w:val="11"/>
  </w:num>
  <w:num w:numId="6">
    <w:abstractNumId w:val="10"/>
  </w:num>
  <w:num w:numId="7">
    <w:abstractNumId w:val="18"/>
  </w:num>
  <w:num w:numId="8">
    <w:abstractNumId w:val="19"/>
  </w:num>
  <w:num w:numId="9">
    <w:abstractNumId w:val="20"/>
  </w:num>
  <w:num w:numId="10">
    <w:abstractNumId w:val="16"/>
  </w:num>
  <w:num w:numId="11">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14"/>
  </w:num>
  <w:num w:numId="13">
    <w:abstractNumId w:val="22"/>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23"/>
  </w:num>
  <w:num w:numId="27">
    <w:abstractNumId w:val="12"/>
  </w:num>
  <w:num w:numId="28">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678"/>
    <w:rsid w:val="0000633C"/>
    <w:rsid w:val="000249C8"/>
    <w:rsid w:val="00025198"/>
    <w:rsid w:val="00025339"/>
    <w:rsid w:val="00030F6D"/>
    <w:rsid w:val="0003757C"/>
    <w:rsid w:val="00047B06"/>
    <w:rsid w:val="000578A3"/>
    <w:rsid w:val="00060657"/>
    <w:rsid w:val="00062E4D"/>
    <w:rsid w:val="000641B2"/>
    <w:rsid w:val="000648CC"/>
    <w:rsid w:val="000667B1"/>
    <w:rsid w:val="00077CCB"/>
    <w:rsid w:val="00081676"/>
    <w:rsid w:val="00084254"/>
    <w:rsid w:val="0008568D"/>
    <w:rsid w:val="000878EA"/>
    <w:rsid w:val="00087C5E"/>
    <w:rsid w:val="00092DA7"/>
    <w:rsid w:val="000A3B27"/>
    <w:rsid w:val="000C3EED"/>
    <w:rsid w:val="000C590F"/>
    <w:rsid w:val="000C59B8"/>
    <w:rsid w:val="000C6AF0"/>
    <w:rsid w:val="000E1249"/>
    <w:rsid w:val="000F1D81"/>
    <w:rsid w:val="000F7CB8"/>
    <w:rsid w:val="0010386E"/>
    <w:rsid w:val="00104F33"/>
    <w:rsid w:val="00111DE2"/>
    <w:rsid w:val="00111E4C"/>
    <w:rsid w:val="00116B38"/>
    <w:rsid w:val="00127DB5"/>
    <w:rsid w:val="00130DE9"/>
    <w:rsid w:val="00135406"/>
    <w:rsid w:val="00135972"/>
    <w:rsid w:val="001367D2"/>
    <w:rsid w:val="001426A9"/>
    <w:rsid w:val="00145D14"/>
    <w:rsid w:val="00154D7C"/>
    <w:rsid w:val="001551FD"/>
    <w:rsid w:val="001566CC"/>
    <w:rsid w:val="001570B0"/>
    <w:rsid w:val="0015752C"/>
    <w:rsid w:val="00157737"/>
    <w:rsid w:val="00165277"/>
    <w:rsid w:val="001675FF"/>
    <w:rsid w:val="00170592"/>
    <w:rsid w:val="001732D9"/>
    <w:rsid w:val="0018063A"/>
    <w:rsid w:val="00186351"/>
    <w:rsid w:val="00190881"/>
    <w:rsid w:val="00195D83"/>
    <w:rsid w:val="001A00C1"/>
    <w:rsid w:val="001A55B7"/>
    <w:rsid w:val="001B33E0"/>
    <w:rsid w:val="001B4573"/>
    <w:rsid w:val="001C1CBB"/>
    <w:rsid w:val="001C2787"/>
    <w:rsid w:val="001C7061"/>
    <w:rsid w:val="001C70B8"/>
    <w:rsid w:val="001C771E"/>
    <w:rsid w:val="001C779F"/>
    <w:rsid w:val="001D2AC1"/>
    <w:rsid w:val="001D4E88"/>
    <w:rsid w:val="001E48B2"/>
    <w:rsid w:val="001E4C2C"/>
    <w:rsid w:val="001F1C39"/>
    <w:rsid w:val="001F27D0"/>
    <w:rsid w:val="001F444F"/>
    <w:rsid w:val="002154D6"/>
    <w:rsid w:val="00220FC2"/>
    <w:rsid w:val="002222F4"/>
    <w:rsid w:val="00224501"/>
    <w:rsid w:val="00224FC0"/>
    <w:rsid w:val="00225EA4"/>
    <w:rsid w:val="00226EAF"/>
    <w:rsid w:val="00230722"/>
    <w:rsid w:val="00231F3A"/>
    <w:rsid w:val="00234199"/>
    <w:rsid w:val="002406EE"/>
    <w:rsid w:val="00243EC8"/>
    <w:rsid w:val="002552D4"/>
    <w:rsid w:val="00270786"/>
    <w:rsid w:val="00270AEB"/>
    <w:rsid w:val="00270D93"/>
    <w:rsid w:val="002745CC"/>
    <w:rsid w:val="002830FE"/>
    <w:rsid w:val="00284A10"/>
    <w:rsid w:val="00292911"/>
    <w:rsid w:val="00295EED"/>
    <w:rsid w:val="002A4931"/>
    <w:rsid w:val="002B1CC7"/>
    <w:rsid w:val="002B7924"/>
    <w:rsid w:val="002C2FE8"/>
    <w:rsid w:val="002C40C9"/>
    <w:rsid w:val="002D1144"/>
    <w:rsid w:val="002D1C07"/>
    <w:rsid w:val="002D28C3"/>
    <w:rsid w:val="002D39A4"/>
    <w:rsid w:val="002D5B76"/>
    <w:rsid w:val="002E1F78"/>
    <w:rsid w:val="002E52C9"/>
    <w:rsid w:val="002E5FAE"/>
    <w:rsid w:val="002E6705"/>
    <w:rsid w:val="00301D08"/>
    <w:rsid w:val="0030329A"/>
    <w:rsid w:val="00307C5C"/>
    <w:rsid w:val="0031086F"/>
    <w:rsid w:val="0031414C"/>
    <w:rsid w:val="00314E01"/>
    <w:rsid w:val="003171CF"/>
    <w:rsid w:val="0032089D"/>
    <w:rsid w:val="003256DD"/>
    <w:rsid w:val="00330AD2"/>
    <w:rsid w:val="003310DE"/>
    <w:rsid w:val="003323B0"/>
    <w:rsid w:val="00334380"/>
    <w:rsid w:val="00335B26"/>
    <w:rsid w:val="00336155"/>
    <w:rsid w:val="00343E78"/>
    <w:rsid w:val="0035169A"/>
    <w:rsid w:val="00351A14"/>
    <w:rsid w:val="0035259D"/>
    <w:rsid w:val="00353984"/>
    <w:rsid w:val="00356426"/>
    <w:rsid w:val="00364B18"/>
    <w:rsid w:val="0037495F"/>
    <w:rsid w:val="00376D89"/>
    <w:rsid w:val="003777B6"/>
    <w:rsid w:val="003836ED"/>
    <w:rsid w:val="0038485B"/>
    <w:rsid w:val="003857B1"/>
    <w:rsid w:val="003954BF"/>
    <w:rsid w:val="003A0719"/>
    <w:rsid w:val="003A125D"/>
    <w:rsid w:val="003A4C70"/>
    <w:rsid w:val="003B215F"/>
    <w:rsid w:val="003B7851"/>
    <w:rsid w:val="003C1315"/>
    <w:rsid w:val="003C30E8"/>
    <w:rsid w:val="003C799C"/>
    <w:rsid w:val="003D0399"/>
    <w:rsid w:val="003D6867"/>
    <w:rsid w:val="003E1C71"/>
    <w:rsid w:val="003E66CE"/>
    <w:rsid w:val="003F327B"/>
    <w:rsid w:val="003F3D50"/>
    <w:rsid w:val="003F5480"/>
    <w:rsid w:val="003F5B18"/>
    <w:rsid w:val="00401140"/>
    <w:rsid w:val="00402206"/>
    <w:rsid w:val="00402BF1"/>
    <w:rsid w:val="00406166"/>
    <w:rsid w:val="0040704B"/>
    <w:rsid w:val="00407EC7"/>
    <w:rsid w:val="00410A55"/>
    <w:rsid w:val="00411300"/>
    <w:rsid w:val="00415417"/>
    <w:rsid w:val="00420E0D"/>
    <w:rsid w:val="00424901"/>
    <w:rsid w:val="00426659"/>
    <w:rsid w:val="00430A57"/>
    <w:rsid w:val="00432E57"/>
    <w:rsid w:val="00435784"/>
    <w:rsid w:val="004366FE"/>
    <w:rsid w:val="00441018"/>
    <w:rsid w:val="00441149"/>
    <w:rsid w:val="0044338D"/>
    <w:rsid w:val="00444628"/>
    <w:rsid w:val="00450352"/>
    <w:rsid w:val="00454BDB"/>
    <w:rsid w:val="00464800"/>
    <w:rsid w:val="00465132"/>
    <w:rsid w:val="00472AC9"/>
    <w:rsid w:val="00480C90"/>
    <w:rsid w:val="00482F05"/>
    <w:rsid w:val="0048396F"/>
    <w:rsid w:val="0049374F"/>
    <w:rsid w:val="00493C18"/>
    <w:rsid w:val="00495CE8"/>
    <w:rsid w:val="004A1F07"/>
    <w:rsid w:val="004A600C"/>
    <w:rsid w:val="004A6118"/>
    <w:rsid w:val="004B2FE9"/>
    <w:rsid w:val="004B3D4C"/>
    <w:rsid w:val="004B63D8"/>
    <w:rsid w:val="004C2AFB"/>
    <w:rsid w:val="004C451D"/>
    <w:rsid w:val="004C478D"/>
    <w:rsid w:val="004D0303"/>
    <w:rsid w:val="004D3F88"/>
    <w:rsid w:val="004E2C26"/>
    <w:rsid w:val="004E76EF"/>
    <w:rsid w:val="004F36FF"/>
    <w:rsid w:val="005008BD"/>
    <w:rsid w:val="00500C33"/>
    <w:rsid w:val="005024EA"/>
    <w:rsid w:val="00506B48"/>
    <w:rsid w:val="005125A8"/>
    <w:rsid w:val="005126A2"/>
    <w:rsid w:val="00515FB8"/>
    <w:rsid w:val="00516EAF"/>
    <w:rsid w:val="00520F90"/>
    <w:rsid w:val="00521AE8"/>
    <w:rsid w:val="00525147"/>
    <w:rsid w:val="0052538A"/>
    <w:rsid w:val="00527180"/>
    <w:rsid w:val="0053086E"/>
    <w:rsid w:val="00532691"/>
    <w:rsid w:val="0053455D"/>
    <w:rsid w:val="00535986"/>
    <w:rsid w:val="0054201E"/>
    <w:rsid w:val="005434EE"/>
    <w:rsid w:val="0054552C"/>
    <w:rsid w:val="00552FDA"/>
    <w:rsid w:val="00555291"/>
    <w:rsid w:val="00565D31"/>
    <w:rsid w:val="00566AD1"/>
    <w:rsid w:val="005743CB"/>
    <w:rsid w:val="00580DCB"/>
    <w:rsid w:val="00583EDE"/>
    <w:rsid w:val="0058488F"/>
    <w:rsid w:val="00597EA3"/>
    <w:rsid w:val="005A07DD"/>
    <w:rsid w:val="005A4506"/>
    <w:rsid w:val="005A6079"/>
    <w:rsid w:val="005B0559"/>
    <w:rsid w:val="005B2BD6"/>
    <w:rsid w:val="005B6536"/>
    <w:rsid w:val="005B7BDA"/>
    <w:rsid w:val="005C43E0"/>
    <w:rsid w:val="005C791C"/>
    <w:rsid w:val="005D2B1F"/>
    <w:rsid w:val="005D303E"/>
    <w:rsid w:val="005D3445"/>
    <w:rsid w:val="005D53C8"/>
    <w:rsid w:val="005D6C38"/>
    <w:rsid w:val="005D6E3D"/>
    <w:rsid w:val="005E25E9"/>
    <w:rsid w:val="005E3C38"/>
    <w:rsid w:val="005E4698"/>
    <w:rsid w:val="005F0879"/>
    <w:rsid w:val="005F3CD5"/>
    <w:rsid w:val="005F5C46"/>
    <w:rsid w:val="00605230"/>
    <w:rsid w:val="00610539"/>
    <w:rsid w:val="00613969"/>
    <w:rsid w:val="00617E7F"/>
    <w:rsid w:val="006217EC"/>
    <w:rsid w:val="00624277"/>
    <w:rsid w:val="00625C35"/>
    <w:rsid w:val="00626248"/>
    <w:rsid w:val="00635FB4"/>
    <w:rsid w:val="00642EC5"/>
    <w:rsid w:val="00645DAE"/>
    <w:rsid w:val="00646879"/>
    <w:rsid w:val="00654AE1"/>
    <w:rsid w:val="00655516"/>
    <w:rsid w:val="00656313"/>
    <w:rsid w:val="006565F4"/>
    <w:rsid w:val="00673C11"/>
    <w:rsid w:val="00682EB4"/>
    <w:rsid w:val="00684EEA"/>
    <w:rsid w:val="00685058"/>
    <w:rsid w:val="0069689B"/>
    <w:rsid w:val="006A1551"/>
    <w:rsid w:val="006A687B"/>
    <w:rsid w:val="006B4F4C"/>
    <w:rsid w:val="006B5FF5"/>
    <w:rsid w:val="006D1813"/>
    <w:rsid w:val="006E345B"/>
    <w:rsid w:val="006F30AF"/>
    <w:rsid w:val="00701759"/>
    <w:rsid w:val="00703FE1"/>
    <w:rsid w:val="00705283"/>
    <w:rsid w:val="00705C15"/>
    <w:rsid w:val="007128B1"/>
    <w:rsid w:val="00713EAF"/>
    <w:rsid w:val="0071600E"/>
    <w:rsid w:val="007208D1"/>
    <w:rsid w:val="0072381D"/>
    <w:rsid w:val="00730655"/>
    <w:rsid w:val="007352D0"/>
    <w:rsid w:val="00736630"/>
    <w:rsid w:val="00740A0B"/>
    <w:rsid w:val="00741694"/>
    <w:rsid w:val="00742C27"/>
    <w:rsid w:val="00747288"/>
    <w:rsid w:val="00747DD3"/>
    <w:rsid w:val="00751E17"/>
    <w:rsid w:val="007549C8"/>
    <w:rsid w:val="00754A0B"/>
    <w:rsid w:val="00755659"/>
    <w:rsid w:val="00764DAC"/>
    <w:rsid w:val="00766D14"/>
    <w:rsid w:val="00767A0F"/>
    <w:rsid w:val="00767B75"/>
    <w:rsid w:val="007814F4"/>
    <w:rsid w:val="007910A2"/>
    <w:rsid w:val="007A045B"/>
    <w:rsid w:val="007A05F6"/>
    <w:rsid w:val="007B6F4A"/>
    <w:rsid w:val="007C14A0"/>
    <w:rsid w:val="007C40FA"/>
    <w:rsid w:val="007C47FF"/>
    <w:rsid w:val="007C59DA"/>
    <w:rsid w:val="007D4D54"/>
    <w:rsid w:val="007D76DF"/>
    <w:rsid w:val="007E15C1"/>
    <w:rsid w:val="007E1C47"/>
    <w:rsid w:val="007E337A"/>
    <w:rsid w:val="007E5C70"/>
    <w:rsid w:val="007E7E4D"/>
    <w:rsid w:val="007F2FF5"/>
    <w:rsid w:val="007F3F08"/>
    <w:rsid w:val="00802D57"/>
    <w:rsid w:val="00804CC6"/>
    <w:rsid w:val="008057EF"/>
    <w:rsid w:val="00817190"/>
    <w:rsid w:val="00820EE5"/>
    <w:rsid w:val="008260E2"/>
    <w:rsid w:val="008301A6"/>
    <w:rsid w:val="0083142C"/>
    <w:rsid w:val="008322BD"/>
    <w:rsid w:val="00832402"/>
    <w:rsid w:val="0083317F"/>
    <w:rsid w:val="00833E0A"/>
    <w:rsid w:val="008345EB"/>
    <w:rsid w:val="00834F73"/>
    <w:rsid w:val="00835EDB"/>
    <w:rsid w:val="00847010"/>
    <w:rsid w:val="00847610"/>
    <w:rsid w:val="00857158"/>
    <w:rsid w:val="00864CF8"/>
    <w:rsid w:val="00872819"/>
    <w:rsid w:val="00874914"/>
    <w:rsid w:val="00876F77"/>
    <w:rsid w:val="00877151"/>
    <w:rsid w:val="008773D5"/>
    <w:rsid w:val="00887B90"/>
    <w:rsid w:val="00891422"/>
    <w:rsid w:val="00891571"/>
    <w:rsid w:val="00892E1A"/>
    <w:rsid w:val="008A3F29"/>
    <w:rsid w:val="008A7B0F"/>
    <w:rsid w:val="008B39DE"/>
    <w:rsid w:val="008B660A"/>
    <w:rsid w:val="008B71EC"/>
    <w:rsid w:val="008C01DA"/>
    <w:rsid w:val="008D11F9"/>
    <w:rsid w:val="008D3E47"/>
    <w:rsid w:val="008E5237"/>
    <w:rsid w:val="008F270A"/>
    <w:rsid w:val="008F78E9"/>
    <w:rsid w:val="00911513"/>
    <w:rsid w:val="00911989"/>
    <w:rsid w:val="0091273E"/>
    <w:rsid w:val="009179F9"/>
    <w:rsid w:val="00917E46"/>
    <w:rsid w:val="0092125E"/>
    <w:rsid w:val="00923F7C"/>
    <w:rsid w:val="00927730"/>
    <w:rsid w:val="00931D65"/>
    <w:rsid w:val="00933E5E"/>
    <w:rsid w:val="00935218"/>
    <w:rsid w:val="00936AE0"/>
    <w:rsid w:val="009403F3"/>
    <w:rsid w:val="00945938"/>
    <w:rsid w:val="00950DC9"/>
    <w:rsid w:val="009552C3"/>
    <w:rsid w:val="009555B7"/>
    <w:rsid w:val="009567AA"/>
    <w:rsid w:val="0095720A"/>
    <w:rsid w:val="0096670F"/>
    <w:rsid w:val="00967374"/>
    <w:rsid w:val="00974FAF"/>
    <w:rsid w:val="00983823"/>
    <w:rsid w:val="00984876"/>
    <w:rsid w:val="009A27EA"/>
    <w:rsid w:val="009A343A"/>
    <w:rsid w:val="009B2F23"/>
    <w:rsid w:val="009B4F82"/>
    <w:rsid w:val="009B57B3"/>
    <w:rsid w:val="009B67D0"/>
    <w:rsid w:val="009C3FC6"/>
    <w:rsid w:val="009C5B92"/>
    <w:rsid w:val="009C77FE"/>
    <w:rsid w:val="009D2920"/>
    <w:rsid w:val="009D4C0F"/>
    <w:rsid w:val="009D5AEB"/>
    <w:rsid w:val="009E0370"/>
    <w:rsid w:val="009F0E33"/>
    <w:rsid w:val="009F2BEC"/>
    <w:rsid w:val="00A01E6B"/>
    <w:rsid w:val="00A030CE"/>
    <w:rsid w:val="00A074BE"/>
    <w:rsid w:val="00A149DF"/>
    <w:rsid w:val="00A15B4F"/>
    <w:rsid w:val="00A15C13"/>
    <w:rsid w:val="00A1755C"/>
    <w:rsid w:val="00A216A0"/>
    <w:rsid w:val="00A21B90"/>
    <w:rsid w:val="00A2366F"/>
    <w:rsid w:val="00A24C48"/>
    <w:rsid w:val="00A41805"/>
    <w:rsid w:val="00A42DCD"/>
    <w:rsid w:val="00A468C1"/>
    <w:rsid w:val="00A52AFB"/>
    <w:rsid w:val="00A548CB"/>
    <w:rsid w:val="00A5521C"/>
    <w:rsid w:val="00A55FAE"/>
    <w:rsid w:val="00A612DE"/>
    <w:rsid w:val="00A643E7"/>
    <w:rsid w:val="00A73C38"/>
    <w:rsid w:val="00A87CA1"/>
    <w:rsid w:val="00A93D3A"/>
    <w:rsid w:val="00AA4EFF"/>
    <w:rsid w:val="00AA5C16"/>
    <w:rsid w:val="00AB670D"/>
    <w:rsid w:val="00AE4535"/>
    <w:rsid w:val="00AE7A4E"/>
    <w:rsid w:val="00AF03C5"/>
    <w:rsid w:val="00AF5818"/>
    <w:rsid w:val="00B000D8"/>
    <w:rsid w:val="00B00F75"/>
    <w:rsid w:val="00B01356"/>
    <w:rsid w:val="00B028EB"/>
    <w:rsid w:val="00B04764"/>
    <w:rsid w:val="00B108E3"/>
    <w:rsid w:val="00B145B6"/>
    <w:rsid w:val="00B145DA"/>
    <w:rsid w:val="00B279EB"/>
    <w:rsid w:val="00B36376"/>
    <w:rsid w:val="00B401F9"/>
    <w:rsid w:val="00B43ACE"/>
    <w:rsid w:val="00B46A99"/>
    <w:rsid w:val="00B47846"/>
    <w:rsid w:val="00B478E5"/>
    <w:rsid w:val="00B50C81"/>
    <w:rsid w:val="00B557F8"/>
    <w:rsid w:val="00B648C5"/>
    <w:rsid w:val="00B75AE4"/>
    <w:rsid w:val="00B800BD"/>
    <w:rsid w:val="00B815FC"/>
    <w:rsid w:val="00B81D29"/>
    <w:rsid w:val="00B8225A"/>
    <w:rsid w:val="00B93FBC"/>
    <w:rsid w:val="00BA7DA0"/>
    <w:rsid w:val="00BB2EE4"/>
    <w:rsid w:val="00BB35C5"/>
    <w:rsid w:val="00BC183D"/>
    <w:rsid w:val="00BC2108"/>
    <w:rsid w:val="00BC2ECD"/>
    <w:rsid w:val="00BC3E1F"/>
    <w:rsid w:val="00BC6765"/>
    <w:rsid w:val="00BD0D4A"/>
    <w:rsid w:val="00BD0E9E"/>
    <w:rsid w:val="00BD1BEC"/>
    <w:rsid w:val="00BD32FF"/>
    <w:rsid w:val="00BD6D48"/>
    <w:rsid w:val="00BE0199"/>
    <w:rsid w:val="00BE62DC"/>
    <w:rsid w:val="00BE7976"/>
    <w:rsid w:val="00BE7E42"/>
    <w:rsid w:val="00BF009D"/>
    <w:rsid w:val="00BF4BBB"/>
    <w:rsid w:val="00C02092"/>
    <w:rsid w:val="00C04F62"/>
    <w:rsid w:val="00C06DB7"/>
    <w:rsid w:val="00C109E3"/>
    <w:rsid w:val="00C132A9"/>
    <w:rsid w:val="00C13941"/>
    <w:rsid w:val="00C24D91"/>
    <w:rsid w:val="00C311B9"/>
    <w:rsid w:val="00C337F5"/>
    <w:rsid w:val="00C47D43"/>
    <w:rsid w:val="00C53F14"/>
    <w:rsid w:val="00C574E3"/>
    <w:rsid w:val="00C57DB9"/>
    <w:rsid w:val="00C600CF"/>
    <w:rsid w:val="00C6084F"/>
    <w:rsid w:val="00C62A66"/>
    <w:rsid w:val="00C70470"/>
    <w:rsid w:val="00C71458"/>
    <w:rsid w:val="00C7572F"/>
    <w:rsid w:val="00C77613"/>
    <w:rsid w:val="00C828E7"/>
    <w:rsid w:val="00C86719"/>
    <w:rsid w:val="00C921DD"/>
    <w:rsid w:val="00C94EEF"/>
    <w:rsid w:val="00CA2520"/>
    <w:rsid w:val="00CA6391"/>
    <w:rsid w:val="00CA68AF"/>
    <w:rsid w:val="00CC05B6"/>
    <w:rsid w:val="00CC1E50"/>
    <w:rsid w:val="00CC2CFF"/>
    <w:rsid w:val="00CC34BD"/>
    <w:rsid w:val="00CD0CAB"/>
    <w:rsid w:val="00CE161A"/>
    <w:rsid w:val="00CE260E"/>
    <w:rsid w:val="00CE3171"/>
    <w:rsid w:val="00CE66F1"/>
    <w:rsid w:val="00CF1601"/>
    <w:rsid w:val="00D0172F"/>
    <w:rsid w:val="00D02215"/>
    <w:rsid w:val="00D068A7"/>
    <w:rsid w:val="00D10048"/>
    <w:rsid w:val="00D14400"/>
    <w:rsid w:val="00D17476"/>
    <w:rsid w:val="00D17629"/>
    <w:rsid w:val="00D32086"/>
    <w:rsid w:val="00D37A3F"/>
    <w:rsid w:val="00D37FF9"/>
    <w:rsid w:val="00D4431D"/>
    <w:rsid w:val="00D4667A"/>
    <w:rsid w:val="00D53B4B"/>
    <w:rsid w:val="00D63A1C"/>
    <w:rsid w:val="00D7516F"/>
    <w:rsid w:val="00D8579F"/>
    <w:rsid w:val="00D95F8E"/>
    <w:rsid w:val="00DA0590"/>
    <w:rsid w:val="00DB0424"/>
    <w:rsid w:val="00DB7BEA"/>
    <w:rsid w:val="00DC1491"/>
    <w:rsid w:val="00DC1739"/>
    <w:rsid w:val="00DC1788"/>
    <w:rsid w:val="00DD467F"/>
    <w:rsid w:val="00DD567F"/>
    <w:rsid w:val="00DE0DAA"/>
    <w:rsid w:val="00DE1A6E"/>
    <w:rsid w:val="00DE319C"/>
    <w:rsid w:val="00DE4741"/>
    <w:rsid w:val="00DF0CA8"/>
    <w:rsid w:val="00DF2B48"/>
    <w:rsid w:val="00DF49A7"/>
    <w:rsid w:val="00E0129E"/>
    <w:rsid w:val="00E03F22"/>
    <w:rsid w:val="00E056CF"/>
    <w:rsid w:val="00E072B5"/>
    <w:rsid w:val="00E07EE2"/>
    <w:rsid w:val="00E07FD1"/>
    <w:rsid w:val="00E11A72"/>
    <w:rsid w:val="00E132A9"/>
    <w:rsid w:val="00E15ABC"/>
    <w:rsid w:val="00E176D8"/>
    <w:rsid w:val="00E22C13"/>
    <w:rsid w:val="00E24573"/>
    <w:rsid w:val="00E25E1E"/>
    <w:rsid w:val="00E27EE7"/>
    <w:rsid w:val="00E33AE4"/>
    <w:rsid w:val="00E34C6C"/>
    <w:rsid w:val="00E35404"/>
    <w:rsid w:val="00E35E3B"/>
    <w:rsid w:val="00E3605F"/>
    <w:rsid w:val="00E45109"/>
    <w:rsid w:val="00E46F16"/>
    <w:rsid w:val="00E47B7A"/>
    <w:rsid w:val="00E525A7"/>
    <w:rsid w:val="00E54337"/>
    <w:rsid w:val="00E54EA0"/>
    <w:rsid w:val="00E55718"/>
    <w:rsid w:val="00E56A44"/>
    <w:rsid w:val="00E60269"/>
    <w:rsid w:val="00E64159"/>
    <w:rsid w:val="00E657C9"/>
    <w:rsid w:val="00E679C4"/>
    <w:rsid w:val="00E717A4"/>
    <w:rsid w:val="00E73E8A"/>
    <w:rsid w:val="00E77932"/>
    <w:rsid w:val="00E96B18"/>
    <w:rsid w:val="00E97830"/>
    <w:rsid w:val="00EA0CAD"/>
    <w:rsid w:val="00EA22BF"/>
    <w:rsid w:val="00EA61AF"/>
    <w:rsid w:val="00EB2982"/>
    <w:rsid w:val="00EB719C"/>
    <w:rsid w:val="00ED7DCA"/>
    <w:rsid w:val="00EE11F2"/>
    <w:rsid w:val="00EE4510"/>
    <w:rsid w:val="00EE643C"/>
    <w:rsid w:val="00EF0683"/>
    <w:rsid w:val="00EF2B93"/>
    <w:rsid w:val="00EF69D2"/>
    <w:rsid w:val="00EF766E"/>
    <w:rsid w:val="00F001F8"/>
    <w:rsid w:val="00F0070C"/>
    <w:rsid w:val="00F00EB7"/>
    <w:rsid w:val="00F1191C"/>
    <w:rsid w:val="00F129FA"/>
    <w:rsid w:val="00F21C11"/>
    <w:rsid w:val="00F32B5B"/>
    <w:rsid w:val="00F364FF"/>
    <w:rsid w:val="00F36AB6"/>
    <w:rsid w:val="00F37A09"/>
    <w:rsid w:val="00F409CE"/>
    <w:rsid w:val="00F4379D"/>
    <w:rsid w:val="00F4664E"/>
    <w:rsid w:val="00F50D2D"/>
    <w:rsid w:val="00F514D5"/>
    <w:rsid w:val="00F54227"/>
    <w:rsid w:val="00F56AF7"/>
    <w:rsid w:val="00F56C8B"/>
    <w:rsid w:val="00F66810"/>
    <w:rsid w:val="00F71591"/>
    <w:rsid w:val="00F846D9"/>
    <w:rsid w:val="00F84DF4"/>
    <w:rsid w:val="00F85C97"/>
    <w:rsid w:val="00FA06D3"/>
    <w:rsid w:val="00FA1BB4"/>
    <w:rsid w:val="00FA2273"/>
    <w:rsid w:val="00FA5CEF"/>
    <w:rsid w:val="00FB1F89"/>
    <w:rsid w:val="00FB37D2"/>
    <w:rsid w:val="00FB4442"/>
    <w:rsid w:val="00FB5D93"/>
    <w:rsid w:val="00FC38B6"/>
    <w:rsid w:val="00FC4EFB"/>
    <w:rsid w:val="00FD068D"/>
    <w:rsid w:val="00FD4F28"/>
    <w:rsid w:val="00FE3AF3"/>
    <w:rsid w:val="00FE672D"/>
    <w:rsid w:val="00FE6784"/>
    <w:rsid w:val="00FF04DB"/>
    <w:rsid w:val="00FF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1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720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5720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5720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5720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5720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5720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5720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normaldoublespacing0">
    <w:name w:val="sccnormaldoublespacing"/>
    <w:basedOn w:val="Normal"/>
    <w:rsid w:val="006B4F4C"/>
    <w:pPr>
      <w:spacing w:before="100" w:beforeAutospacing="1" w:after="100" w:afterAutospacing="1"/>
    </w:pPr>
    <w:rPr>
      <w:szCs w:val="24"/>
      <w:lang w:val="en-US" w:eastAsia="en-US"/>
    </w:rPr>
  </w:style>
  <w:style w:type="character" w:customStyle="1" w:styleId="solexhl">
    <w:name w:val="solexhl"/>
    <w:basedOn w:val="DefaultParagraphFont"/>
    <w:rsid w:val="006B4F4C"/>
  </w:style>
  <w:style w:type="paragraph" w:customStyle="1" w:styleId="ParaNoNdepar-AltN">
    <w:name w:val="Para. No. / Nº de par. - Alt N"/>
    <w:link w:val="ParaNoNdepar-AltNChar"/>
    <w:qFormat/>
    <w:rsid w:val="00E96B18"/>
    <w:pPr>
      <w:spacing w:before="480" w:after="480" w:line="480" w:lineRule="auto"/>
      <w:jc w:val="both"/>
    </w:pPr>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FA06D3"/>
    <w:rPr>
      <w:sz w:val="16"/>
      <w:szCs w:val="16"/>
    </w:rPr>
  </w:style>
  <w:style w:type="paragraph" w:styleId="CommentText">
    <w:name w:val="annotation text"/>
    <w:basedOn w:val="Normal"/>
    <w:link w:val="CommentTextChar"/>
    <w:uiPriority w:val="99"/>
    <w:semiHidden/>
    <w:unhideWhenUsed/>
    <w:rsid w:val="00FA06D3"/>
    <w:rPr>
      <w:sz w:val="20"/>
    </w:rPr>
  </w:style>
  <w:style w:type="character" w:customStyle="1" w:styleId="CommentTextChar">
    <w:name w:val="Comment Text Char"/>
    <w:basedOn w:val="DefaultParagraphFont"/>
    <w:link w:val="CommentText"/>
    <w:uiPriority w:val="99"/>
    <w:semiHidden/>
    <w:rsid w:val="00FA06D3"/>
  </w:style>
  <w:style w:type="paragraph" w:styleId="CommentSubject">
    <w:name w:val="annotation subject"/>
    <w:basedOn w:val="CommentText"/>
    <w:next w:val="CommentText"/>
    <w:link w:val="CommentSubjectChar"/>
    <w:uiPriority w:val="99"/>
    <w:semiHidden/>
    <w:unhideWhenUsed/>
    <w:rsid w:val="00FA06D3"/>
    <w:rPr>
      <w:b/>
      <w:bCs/>
    </w:rPr>
  </w:style>
  <w:style w:type="character" w:customStyle="1" w:styleId="CommentSubjectChar">
    <w:name w:val="Comment Subject Char"/>
    <w:basedOn w:val="CommentTextChar"/>
    <w:link w:val="CommentSubject"/>
    <w:uiPriority w:val="99"/>
    <w:semiHidden/>
    <w:rsid w:val="00FA06D3"/>
    <w:rPr>
      <w:b/>
      <w:bCs/>
    </w:rPr>
  </w:style>
  <w:style w:type="paragraph" w:styleId="ListParagraph">
    <w:name w:val="List Paragraph"/>
    <w:basedOn w:val="Normal"/>
    <w:uiPriority w:val="34"/>
    <w:qFormat/>
    <w:rsid w:val="00DD567F"/>
    <w:pPr>
      <w:ind w:left="720"/>
    </w:pPr>
    <w:rPr>
      <w:rFonts w:ascii="Calibri" w:eastAsiaTheme="minorHAnsi" w:hAnsi="Calibri" w:cs="Calibri"/>
      <w:sz w:val="22"/>
      <w:szCs w:val="22"/>
      <w:lang w:val="en-US" w:eastAsia="en-US"/>
    </w:rPr>
  </w:style>
  <w:style w:type="character" w:customStyle="1" w:styleId="ParaNoNdepar-AltNChar">
    <w:name w:val="Para. No. / Nº de par. - Alt N Char"/>
    <w:basedOn w:val="DefaultParagraphFont"/>
    <w:link w:val="ParaNoNdepar-AltN"/>
    <w:rsid w:val="00B478E5"/>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95720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5720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5720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5720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5720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5720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5720A"/>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95720A"/>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95720A"/>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5720A"/>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5720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5720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5720A"/>
    <w:rPr>
      <w:b/>
      <w:sz w:val="24"/>
    </w:rPr>
  </w:style>
  <w:style w:type="table" w:styleId="TableGrid">
    <w:name w:val="Table Grid"/>
    <w:basedOn w:val="TableNormal"/>
    <w:uiPriority w:val="59"/>
    <w:rsid w:val="0095720A"/>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5720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5720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5720A"/>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95720A"/>
    <w:pPr>
      <w:numPr>
        <w:numId w:val="10"/>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5720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5720A"/>
    <w:pPr>
      <w:numPr>
        <w:ilvl w:val="2"/>
      </w:numPr>
      <w:outlineLvl w:val="2"/>
    </w:pPr>
  </w:style>
  <w:style w:type="paragraph" w:customStyle="1" w:styleId="Title4LevelTitre4Niveau">
    <w:name w:val="Title 4 Level / Titre 4 Niveau"/>
    <w:basedOn w:val="Title3LevelTitre3Niveau"/>
    <w:next w:val="ParaNoNdepar-AltN"/>
    <w:uiPriority w:val="4"/>
    <w:qFormat/>
    <w:rsid w:val="0095720A"/>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95720A"/>
    <w:pPr>
      <w:numPr>
        <w:ilvl w:val="4"/>
      </w:numPr>
      <w:outlineLvl w:val="4"/>
    </w:pPr>
  </w:style>
  <w:style w:type="paragraph" w:customStyle="1" w:styleId="TitleTitre-AltT">
    <w:name w:val="Title / Titre - Alt T"/>
    <w:next w:val="ParaNoNdepar-AltN"/>
    <w:uiPriority w:val="3"/>
    <w:qFormat/>
    <w:rsid w:val="0095720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5720A"/>
    <w:pPr>
      <w:numPr>
        <w:ilvl w:val="5"/>
      </w:numPr>
      <w:jc w:val="both"/>
      <w:outlineLvl w:val="5"/>
    </w:pPr>
    <w:rPr>
      <w:i/>
      <w:u w:val="none"/>
    </w:rPr>
  </w:style>
  <w:style w:type="paragraph" w:styleId="FootnoteText">
    <w:name w:val="footnote text"/>
    <w:basedOn w:val="Normal"/>
    <w:link w:val="FootnoteTextChar"/>
    <w:uiPriority w:val="99"/>
    <w:unhideWhenUsed/>
    <w:rsid w:val="0095720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5720A"/>
  </w:style>
  <w:style w:type="character" w:styleId="FootnoteReference">
    <w:name w:val="footnote reference"/>
    <w:basedOn w:val="DefaultParagraphFont"/>
    <w:uiPriority w:val="99"/>
    <w:semiHidden/>
    <w:unhideWhenUsed/>
    <w:rsid w:val="0095720A"/>
    <w:rPr>
      <w:vertAlign w:val="superscript"/>
    </w:rPr>
  </w:style>
  <w:style w:type="character" w:customStyle="1" w:styleId="JudgeJugeChar">
    <w:name w:val="Judge / Juge Char"/>
    <w:basedOn w:val="DefaultParagraphFont"/>
    <w:link w:val="JudgeJuge"/>
    <w:uiPriority w:val="3"/>
    <w:rsid w:val="0095720A"/>
    <w:rPr>
      <w:smallCaps/>
      <w:sz w:val="24"/>
    </w:rPr>
  </w:style>
  <w:style w:type="paragraph" w:styleId="TOCHeading">
    <w:name w:val="TOC Heading"/>
    <w:basedOn w:val="Heading1"/>
    <w:next w:val="Normal"/>
    <w:uiPriority w:val="39"/>
    <w:semiHidden/>
    <w:unhideWhenUsed/>
    <w:qFormat/>
    <w:rsid w:val="0095720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5720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57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5720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5720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5720A"/>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95720A"/>
    <w:rPr>
      <w:i/>
      <w:iCs/>
    </w:rPr>
  </w:style>
  <w:style w:type="paragraph" w:styleId="IntenseQuote">
    <w:name w:val="Intense Quote"/>
    <w:basedOn w:val="Normal"/>
    <w:next w:val="Normal"/>
    <w:link w:val="IntenseQuoteChar"/>
    <w:uiPriority w:val="30"/>
    <w:rsid w:val="0095720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5720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5720A"/>
    <w:rPr>
      <w:i/>
      <w:iCs/>
      <w:color w:val="808080" w:themeColor="text1" w:themeTint="7F"/>
    </w:rPr>
  </w:style>
  <w:style w:type="character" w:styleId="IntenseEmphasis">
    <w:name w:val="Intense Emphasis"/>
    <w:basedOn w:val="DefaultParagraphFont"/>
    <w:uiPriority w:val="21"/>
    <w:rsid w:val="0095720A"/>
    <w:rPr>
      <w:b/>
      <w:bCs/>
      <w:i/>
      <w:iCs/>
      <w:color w:val="4F81BD" w:themeColor="accent1"/>
    </w:rPr>
  </w:style>
  <w:style w:type="character" w:styleId="SubtleReference">
    <w:name w:val="Subtle Reference"/>
    <w:basedOn w:val="DefaultParagraphFont"/>
    <w:uiPriority w:val="31"/>
    <w:rsid w:val="0095720A"/>
    <w:rPr>
      <w:smallCaps/>
      <w:color w:val="C0504D" w:themeColor="accent2"/>
      <w:u w:val="single"/>
    </w:rPr>
  </w:style>
  <w:style w:type="character" w:styleId="IntenseReference">
    <w:name w:val="Intense Reference"/>
    <w:basedOn w:val="DefaultParagraphFont"/>
    <w:uiPriority w:val="32"/>
    <w:rsid w:val="0095720A"/>
    <w:rPr>
      <w:b/>
      <w:bCs/>
      <w:smallCaps/>
      <w:color w:val="C0504D" w:themeColor="accent2"/>
      <w:spacing w:val="5"/>
      <w:u w:val="single"/>
    </w:rPr>
  </w:style>
  <w:style w:type="character" w:styleId="BookTitle">
    <w:name w:val="Book Title"/>
    <w:basedOn w:val="DefaultParagraphFont"/>
    <w:uiPriority w:val="33"/>
    <w:rsid w:val="0095720A"/>
    <w:rPr>
      <w:b/>
      <w:bCs/>
      <w:smallCaps/>
      <w:spacing w:val="5"/>
    </w:rPr>
  </w:style>
  <w:style w:type="paragraph" w:styleId="Revision">
    <w:name w:val="Revision"/>
    <w:hidden/>
    <w:uiPriority w:val="99"/>
    <w:semiHidden/>
    <w:rsid w:val="0095720A"/>
    <w:rPr>
      <w:rFonts w:eastAsiaTheme="minorHAnsi" w:cstheme="minorBidi"/>
      <w:sz w:val="24"/>
      <w:szCs w:val="22"/>
      <w:lang w:val="en-US" w:eastAsia="en-US" w:bidi="en-US"/>
    </w:rPr>
  </w:style>
  <w:style w:type="character" w:styleId="Hyperlink">
    <w:name w:val="Hyperlink"/>
    <w:basedOn w:val="DefaultParagraphFont"/>
    <w:uiPriority w:val="99"/>
    <w:unhideWhenUsed/>
    <w:rsid w:val="0095720A"/>
    <w:rPr>
      <w:color w:val="0000FF" w:themeColor="hyperlink"/>
      <w:u w:val="single"/>
    </w:rPr>
  </w:style>
  <w:style w:type="character" w:customStyle="1" w:styleId="scnbp">
    <w:name w:val="scnbp"/>
    <w:basedOn w:val="DefaultParagraphFont"/>
    <w:rsid w:val="0095720A"/>
  </w:style>
  <w:style w:type="character" w:customStyle="1" w:styleId="texte-courant1">
    <w:name w:val="texte-courant1"/>
    <w:basedOn w:val="DefaultParagraphFont"/>
    <w:rsid w:val="0095720A"/>
  </w:style>
  <w:style w:type="character" w:customStyle="1" w:styleId="label-z">
    <w:name w:val="label-z"/>
    <w:basedOn w:val="DefaultParagraphFont"/>
    <w:rsid w:val="0095720A"/>
  </w:style>
  <w:style w:type="character" w:customStyle="1" w:styleId="widthfixforlabel1">
    <w:name w:val="widthfixforlabel1"/>
    <w:basedOn w:val="DefaultParagraphFont"/>
    <w:rsid w:val="0095720A"/>
  </w:style>
  <w:style w:type="character" w:customStyle="1" w:styleId="normal1">
    <w:name w:val="normal1"/>
    <w:basedOn w:val="DefaultParagraphFont"/>
    <w:rsid w:val="0095720A"/>
    <w:rPr>
      <w:b w:val="0"/>
      <w:bCs w:val="0"/>
      <w:i w:val="0"/>
      <w:iCs w:val="0"/>
      <w:caps w:val="0"/>
      <w:smallCaps w:val="0"/>
      <w:strike w:val="0"/>
      <w:dstrike w:val="0"/>
      <w:u w:val="none"/>
      <w:effect w:val="none"/>
    </w:rPr>
  </w:style>
  <w:style w:type="table" w:customStyle="1" w:styleId="TableGrid1">
    <w:name w:val="Table Grid1"/>
    <w:basedOn w:val="TableNormal"/>
    <w:next w:val="TableGrid"/>
    <w:uiPriority w:val="59"/>
    <w:rsid w:val="0095720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8A7B0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39770">
      <w:bodyDiv w:val="1"/>
      <w:marLeft w:val="0"/>
      <w:marRight w:val="0"/>
      <w:marTop w:val="0"/>
      <w:marBottom w:val="0"/>
      <w:divBdr>
        <w:top w:val="none" w:sz="0" w:space="0" w:color="auto"/>
        <w:left w:val="none" w:sz="0" w:space="0" w:color="auto"/>
        <w:bottom w:val="none" w:sz="0" w:space="0" w:color="auto"/>
        <w:right w:val="none" w:sz="0" w:space="0" w:color="auto"/>
      </w:divBdr>
    </w:div>
    <w:div w:id="793326741">
      <w:bodyDiv w:val="1"/>
      <w:marLeft w:val="0"/>
      <w:marRight w:val="0"/>
      <w:marTop w:val="0"/>
      <w:marBottom w:val="0"/>
      <w:divBdr>
        <w:top w:val="none" w:sz="0" w:space="0" w:color="auto"/>
        <w:left w:val="none" w:sz="0" w:space="0" w:color="auto"/>
        <w:bottom w:val="none" w:sz="0" w:space="0" w:color="auto"/>
        <w:right w:val="none" w:sz="0" w:space="0" w:color="auto"/>
      </w:divBdr>
    </w:div>
    <w:div w:id="848718471">
      <w:bodyDiv w:val="1"/>
      <w:marLeft w:val="0"/>
      <w:marRight w:val="0"/>
      <w:marTop w:val="0"/>
      <w:marBottom w:val="0"/>
      <w:divBdr>
        <w:top w:val="none" w:sz="0" w:space="0" w:color="auto"/>
        <w:left w:val="none" w:sz="0" w:space="0" w:color="auto"/>
        <w:bottom w:val="none" w:sz="0" w:space="0" w:color="auto"/>
        <w:right w:val="none" w:sz="0" w:space="0" w:color="auto"/>
      </w:divBdr>
    </w:div>
    <w:div w:id="927814153">
      <w:bodyDiv w:val="1"/>
      <w:marLeft w:val="0"/>
      <w:marRight w:val="0"/>
      <w:marTop w:val="0"/>
      <w:marBottom w:val="0"/>
      <w:divBdr>
        <w:top w:val="none" w:sz="0" w:space="0" w:color="auto"/>
        <w:left w:val="none" w:sz="0" w:space="0" w:color="auto"/>
        <w:bottom w:val="none" w:sz="0" w:space="0" w:color="auto"/>
        <w:right w:val="none" w:sz="0" w:space="0" w:color="auto"/>
      </w:divBdr>
    </w:div>
    <w:div w:id="1050349874">
      <w:bodyDiv w:val="1"/>
      <w:marLeft w:val="0"/>
      <w:marRight w:val="0"/>
      <w:marTop w:val="0"/>
      <w:marBottom w:val="0"/>
      <w:divBdr>
        <w:top w:val="none" w:sz="0" w:space="0" w:color="auto"/>
        <w:left w:val="none" w:sz="0" w:space="0" w:color="auto"/>
        <w:bottom w:val="none" w:sz="0" w:space="0" w:color="auto"/>
        <w:right w:val="none" w:sz="0" w:space="0" w:color="auto"/>
      </w:divBdr>
    </w:div>
    <w:div w:id="1383097449">
      <w:bodyDiv w:val="1"/>
      <w:marLeft w:val="0"/>
      <w:marRight w:val="0"/>
      <w:marTop w:val="0"/>
      <w:marBottom w:val="0"/>
      <w:divBdr>
        <w:top w:val="none" w:sz="0" w:space="0" w:color="auto"/>
        <w:left w:val="none" w:sz="0" w:space="0" w:color="auto"/>
        <w:bottom w:val="none" w:sz="0" w:space="0" w:color="auto"/>
        <w:right w:val="none" w:sz="0" w:space="0" w:color="auto"/>
      </w:divBdr>
    </w:div>
    <w:div w:id="1420761020">
      <w:bodyDiv w:val="1"/>
      <w:marLeft w:val="0"/>
      <w:marRight w:val="0"/>
      <w:marTop w:val="0"/>
      <w:marBottom w:val="0"/>
      <w:divBdr>
        <w:top w:val="none" w:sz="0" w:space="0" w:color="auto"/>
        <w:left w:val="none" w:sz="0" w:space="0" w:color="auto"/>
        <w:bottom w:val="none" w:sz="0" w:space="0" w:color="auto"/>
        <w:right w:val="none" w:sz="0" w:space="0" w:color="auto"/>
      </w:divBdr>
    </w:div>
    <w:div w:id="1521436578">
      <w:bodyDiv w:val="1"/>
      <w:marLeft w:val="0"/>
      <w:marRight w:val="0"/>
      <w:marTop w:val="0"/>
      <w:marBottom w:val="0"/>
      <w:divBdr>
        <w:top w:val="none" w:sz="0" w:space="0" w:color="auto"/>
        <w:left w:val="none" w:sz="0" w:space="0" w:color="auto"/>
        <w:bottom w:val="none" w:sz="0" w:space="0" w:color="auto"/>
        <w:right w:val="none" w:sz="0" w:space="0" w:color="auto"/>
      </w:divBdr>
    </w:div>
    <w:div w:id="1780250533">
      <w:bodyDiv w:val="1"/>
      <w:marLeft w:val="0"/>
      <w:marRight w:val="0"/>
      <w:marTop w:val="0"/>
      <w:marBottom w:val="0"/>
      <w:divBdr>
        <w:top w:val="none" w:sz="0" w:space="0" w:color="auto"/>
        <w:left w:val="none" w:sz="0" w:space="0" w:color="auto"/>
        <w:bottom w:val="none" w:sz="0" w:space="0" w:color="auto"/>
        <w:right w:val="none" w:sz="0" w:space="0" w:color="auto"/>
      </w:divBdr>
    </w:div>
    <w:div w:id="1900823268">
      <w:bodyDiv w:val="1"/>
      <w:marLeft w:val="0"/>
      <w:marRight w:val="0"/>
      <w:marTop w:val="0"/>
      <w:marBottom w:val="0"/>
      <w:divBdr>
        <w:top w:val="none" w:sz="0" w:space="0" w:color="auto"/>
        <w:left w:val="none" w:sz="0" w:space="0" w:color="auto"/>
        <w:bottom w:val="none" w:sz="0" w:space="0" w:color="auto"/>
        <w:right w:val="none" w:sz="0" w:space="0" w:color="auto"/>
      </w:divBdr>
    </w:div>
    <w:div w:id="19337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EDDB-28FA-4E4A-8188-C5CCDBC7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26141</Words>
  <Characters>149008</Characters>
  <Application>Microsoft Office Word</Application>
  <DocSecurity>0</DocSecurity>
  <Lines>1241</Lines>
  <Paragraphs>349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2019-11-18T15:16:00Z</dcterms:created>
  <dcterms:modified xsi:type="dcterms:W3CDTF">2022-03-26T17:58:00Z</dcterms:modified>
</cp:coreProperties>
</file>