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8F" w:rsidRDefault="0039788F" w:rsidP="0039788F"/>
    <w:p w:rsidR="0039788F" w:rsidRPr="005B4C3C" w:rsidRDefault="0039788F" w:rsidP="0039788F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5B4C3C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5.4pt" o:ole="">
            <v:imagedata r:id="rId7" o:title=""/>
          </v:shape>
          <o:OLEObject Type="Embed" ProgID="Presentations.Drawing.13" ShapeID="_x0000_i1025" DrawAspect="Content" ObjectID="_1436355937" r:id="rId8"/>
        </w:object>
      </w:r>
    </w:p>
    <w:p w:rsidR="0039788F" w:rsidRPr="005B4C3C" w:rsidRDefault="0039788F" w:rsidP="0039788F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39788F" w:rsidRPr="005B4C3C" w:rsidRDefault="0039788F" w:rsidP="0039788F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5B4C3C">
        <w:rPr>
          <w:rFonts w:eastAsiaTheme="minorHAnsi" w:cstheme="minorBidi"/>
          <w:b/>
          <w:szCs w:val="24"/>
          <w:lang w:eastAsia="en-US"/>
        </w:rPr>
        <w:t>COUR SUPRÊME DU CANADA</w:t>
      </w:r>
    </w:p>
    <w:p w:rsidR="0039788F" w:rsidRPr="005B4C3C" w:rsidRDefault="0039788F" w:rsidP="0039788F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39788F" w:rsidRPr="005B4C3C" w:rsidTr="004B1F24">
        <w:trPr>
          <w:cantSplit/>
        </w:trPr>
        <w:tc>
          <w:tcPr>
            <w:tcW w:w="6768" w:type="dxa"/>
          </w:tcPr>
          <w:p w:rsidR="0039788F" w:rsidRPr="005B4C3C" w:rsidRDefault="0039788F" w:rsidP="004B1F24">
            <w:r w:rsidRPr="005B4C3C">
              <w:rPr>
                <w:b/>
                <w:smallCaps/>
              </w:rPr>
              <w:t>Référence :</w:t>
            </w:r>
            <w:r w:rsidRPr="005B4C3C">
              <w:t xml:space="preserve"> R. </w:t>
            </w:r>
            <w:r w:rsidRPr="00A974DB">
              <w:rPr>
                <w:i/>
              </w:rPr>
              <w:t>c</w:t>
            </w:r>
            <w:r w:rsidRPr="005B4C3C">
              <w:t xml:space="preserve">. </w:t>
            </w:r>
            <w:r>
              <w:t>P.D.T., 2012</w:t>
            </w:r>
            <w:r w:rsidRPr="005B4C3C">
              <w:t xml:space="preserve"> CSC </w:t>
            </w:r>
            <w:r>
              <w:t>62, [2012] 3 R.C.S. 394</w:t>
            </w:r>
          </w:p>
        </w:tc>
        <w:tc>
          <w:tcPr>
            <w:tcW w:w="2808" w:type="dxa"/>
          </w:tcPr>
          <w:p w:rsidR="0039788F" w:rsidRPr="005B4C3C" w:rsidRDefault="0039788F" w:rsidP="004B1F24">
            <w:r w:rsidRPr="005B4C3C">
              <w:rPr>
                <w:b/>
                <w:smallCaps/>
              </w:rPr>
              <w:t>Date :</w:t>
            </w:r>
            <w:r>
              <w:t xml:space="preserve"> 201211</w:t>
            </w:r>
            <w:r w:rsidRPr="005B4C3C">
              <w:t>0</w:t>
            </w:r>
            <w:r>
              <w:t>9</w:t>
            </w:r>
          </w:p>
          <w:p w:rsidR="0039788F" w:rsidRPr="005B4C3C" w:rsidRDefault="0039788F" w:rsidP="004B1F24">
            <w:r w:rsidRPr="005B4C3C">
              <w:rPr>
                <w:b/>
                <w:smallCaps/>
              </w:rPr>
              <w:t>Dossier :</w:t>
            </w:r>
            <w:r w:rsidRPr="005B4C3C">
              <w:t xml:space="preserve"> 34</w:t>
            </w:r>
            <w:r>
              <w:t>780</w:t>
            </w:r>
          </w:p>
        </w:tc>
      </w:tr>
    </w:tbl>
    <w:p w:rsidR="0039788F" w:rsidRPr="005B4C3C" w:rsidRDefault="0039788F" w:rsidP="0039788F">
      <w:pPr>
        <w:rPr>
          <w:rFonts w:eastAsiaTheme="minorHAnsi" w:cstheme="minorBidi"/>
          <w:szCs w:val="24"/>
          <w:lang w:eastAsia="en-US"/>
        </w:rPr>
      </w:pPr>
    </w:p>
    <w:p w:rsidR="0039788F" w:rsidRPr="005B4C3C" w:rsidRDefault="0039788F" w:rsidP="0039788F">
      <w:pPr>
        <w:rPr>
          <w:rFonts w:eastAsiaTheme="minorHAnsi" w:cstheme="minorBidi"/>
          <w:b/>
          <w:smallCaps/>
          <w:szCs w:val="24"/>
          <w:lang w:eastAsia="en-US"/>
        </w:rPr>
      </w:pPr>
      <w:r w:rsidRPr="005B4C3C">
        <w:rPr>
          <w:rFonts w:eastAsiaTheme="minorHAnsi" w:cstheme="minorBidi"/>
          <w:b/>
          <w:smallCaps/>
          <w:szCs w:val="24"/>
          <w:lang w:eastAsia="en-US"/>
        </w:rPr>
        <w:t>Entre :</w:t>
      </w:r>
    </w:p>
    <w:p w:rsidR="0039788F" w:rsidRPr="005B4C3C" w:rsidRDefault="0039788F" w:rsidP="0039788F">
      <w:pPr>
        <w:jc w:val="center"/>
        <w:rPr>
          <w:rFonts w:eastAsiaTheme="minorHAnsi" w:cstheme="minorBidi"/>
          <w:b/>
          <w:szCs w:val="24"/>
          <w:lang w:eastAsia="en-US"/>
        </w:rPr>
      </w:pPr>
      <w:r>
        <w:rPr>
          <w:rFonts w:eastAsiaTheme="minorHAnsi" w:cstheme="minorBidi"/>
          <w:b/>
          <w:szCs w:val="24"/>
          <w:lang w:eastAsia="en-US"/>
        </w:rPr>
        <w:t>P.D.T.</w:t>
      </w:r>
    </w:p>
    <w:p w:rsidR="0039788F" w:rsidRPr="005B4C3C" w:rsidRDefault="0039788F" w:rsidP="0039788F">
      <w:pPr>
        <w:jc w:val="center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Appelant</w:t>
      </w:r>
    </w:p>
    <w:p w:rsidR="0039788F" w:rsidRPr="005B4C3C" w:rsidRDefault="0039788F" w:rsidP="0039788F">
      <w:pPr>
        <w:jc w:val="center"/>
        <w:rPr>
          <w:rFonts w:eastAsiaTheme="minorHAnsi" w:cstheme="minorBidi"/>
          <w:szCs w:val="24"/>
          <w:lang w:eastAsia="en-US"/>
        </w:rPr>
      </w:pPr>
      <w:proofErr w:type="gramStart"/>
      <w:r w:rsidRPr="005B4C3C">
        <w:rPr>
          <w:rFonts w:eastAsiaTheme="minorHAnsi" w:cstheme="minorBidi"/>
          <w:szCs w:val="24"/>
          <w:lang w:eastAsia="en-US"/>
        </w:rPr>
        <w:t>et</w:t>
      </w:r>
      <w:proofErr w:type="gramEnd"/>
    </w:p>
    <w:p w:rsidR="0039788F" w:rsidRPr="005B4C3C" w:rsidRDefault="0039788F" w:rsidP="0039788F">
      <w:pPr>
        <w:jc w:val="center"/>
        <w:rPr>
          <w:rFonts w:eastAsiaTheme="minorHAnsi" w:cstheme="minorBidi"/>
          <w:b/>
          <w:szCs w:val="24"/>
          <w:lang w:eastAsia="en-US"/>
        </w:rPr>
      </w:pPr>
      <w:r>
        <w:rPr>
          <w:rFonts w:eastAsiaTheme="minorHAnsi" w:cstheme="minorBidi"/>
          <w:b/>
          <w:szCs w:val="24"/>
          <w:lang w:eastAsia="en-US"/>
        </w:rPr>
        <w:t>Sa Majesté la Reine</w:t>
      </w:r>
    </w:p>
    <w:p w:rsidR="0039788F" w:rsidRPr="005B4C3C" w:rsidRDefault="0039788F" w:rsidP="0039788F">
      <w:pPr>
        <w:jc w:val="center"/>
        <w:rPr>
          <w:rFonts w:eastAsiaTheme="minorHAnsi" w:cstheme="minorBidi"/>
          <w:szCs w:val="24"/>
          <w:lang w:eastAsia="en-US"/>
        </w:rPr>
      </w:pPr>
      <w:r w:rsidRPr="005B4C3C">
        <w:rPr>
          <w:rFonts w:eastAsiaTheme="minorHAnsi" w:cstheme="minorBidi"/>
          <w:szCs w:val="24"/>
          <w:lang w:eastAsia="en-US"/>
        </w:rPr>
        <w:t>Intimé</w:t>
      </w:r>
      <w:r>
        <w:rPr>
          <w:rFonts w:eastAsiaTheme="minorHAnsi" w:cstheme="minorBidi"/>
          <w:szCs w:val="24"/>
          <w:lang w:eastAsia="en-US"/>
        </w:rPr>
        <w:t>e</w:t>
      </w:r>
    </w:p>
    <w:p w:rsidR="0039788F" w:rsidRPr="005B4C3C" w:rsidRDefault="0039788F" w:rsidP="0039788F">
      <w:pPr>
        <w:jc w:val="center"/>
        <w:rPr>
          <w:rFonts w:eastAsiaTheme="minorHAnsi" w:cstheme="minorBidi"/>
          <w:szCs w:val="24"/>
          <w:lang w:eastAsia="en-US"/>
        </w:rPr>
      </w:pPr>
    </w:p>
    <w:p w:rsidR="0039788F" w:rsidRPr="005B4C3C" w:rsidRDefault="0039788F" w:rsidP="0039788F">
      <w:pPr>
        <w:rPr>
          <w:rFonts w:eastAsiaTheme="minorHAnsi" w:cstheme="minorBidi"/>
          <w:szCs w:val="24"/>
          <w:lang w:eastAsia="en-US"/>
        </w:rPr>
      </w:pPr>
    </w:p>
    <w:p w:rsidR="0039788F" w:rsidRPr="005B4C3C" w:rsidRDefault="0039788F" w:rsidP="0039788F">
      <w:pPr>
        <w:rPr>
          <w:rFonts w:eastAsiaTheme="minorHAnsi" w:cstheme="minorBidi"/>
          <w:szCs w:val="24"/>
          <w:lang w:eastAsia="en-US"/>
        </w:rPr>
      </w:pPr>
      <w:r w:rsidRPr="005B4C3C">
        <w:rPr>
          <w:rFonts w:eastAsiaTheme="minorHAnsi" w:cstheme="minorBidi"/>
          <w:b/>
          <w:smallCaps/>
          <w:szCs w:val="24"/>
          <w:lang w:eastAsia="en-US"/>
        </w:rPr>
        <w:t>Coram :</w:t>
      </w:r>
      <w:r w:rsidRPr="005B4C3C">
        <w:rPr>
          <w:rFonts w:eastAsiaTheme="minorHAnsi" w:cstheme="minorBidi"/>
          <w:szCs w:val="24"/>
          <w:lang w:eastAsia="en-US"/>
        </w:rPr>
        <w:t xml:space="preserve"> La juge en chef </w:t>
      </w:r>
      <w:proofErr w:type="spellStart"/>
      <w:r w:rsidRPr="005B4C3C">
        <w:rPr>
          <w:rFonts w:eastAsiaTheme="minorHAnsi" w:cstheme="minorBidi"/>
          <w:szCs w:val="24"/>
          <w:lang w:eastAsia="en-US"/>
        </w:rPr>
        <w:t>McLachlin</w:t>
      </w:r>
      <w:proofErr w:type="spellEnd"/>
      <w:r w:rsidRPr="005B4C3C">
        <w:rPr>
          <w:rFonts w:eastAsiaTheme="minorHAnsi" w:cstheme="minorBidi"/>
          <w:szCs w:val="24"/>
          <w:lang w:eastAsia="en-US"/>
        </w:rPr>
        <w:t xml:space="preserve"> et les juges Fi</w:t>
      </w:r>
      <w:r>
        <w:rPr>
          <w:rFonts w:eastAsiaTheme="minorHAnsi" w:cstheme="minorBidi"/>
          <w:szCs w:val="24"/>
          <w:lang w:eastAsia="en-US"/>
        </w:rPr>
        <w:t xml:space="preserve">sh, Abella, </w:t>
      </w:r>
      <w:proofErr w:type="spellStart"/>
      <w:r>
        <w:rPr>
          <w:rFonts w:eastAsiaTheme="minorHAnsi" w:cstheme="minorBidi"/>
          <w:szCs w:val="24"/>
          <w:lang w:eastAsia="en-US"/>
        </w:rPr>
        <w:t>Rothstein</w:t>
      </w:r>
      <w:proofErr w:type="spellEnd"/>
      <w:r>
        <w:rPr>
          <w:rFonts w:eastAsiaTheme="minorHAnsi" w:cstheme="minorBidi"/>
          <w:szCs w:val="24"/>
          <w:lang w:eastAsia="en-US"/>
        </w:rPr>
        <w:t xml:space="preserve">, </w:t>
      </w:r>
      <w:proofErr w:type="spellStart"/>
      <w:r w:rsidRPr="005B4C3C">
        <w:rPr>
          <w:rFonts w:eastAsiaTheme="minorHAnsi" w:cstheme="minorBidi"/>
          <w:szCs w:val="24"/>
          <w:lang w:eastAsia="en-US"/>
        </w:rPr>
        <w:t>Moldaver</w:t>
      </w:r>
      <w:proofErr w:type="spellEnd"/>
      <w:r>
        <w:rPr>
          <w:rFonts w:eastAsiaTheme="minorHAnsi" w:cstheme="minorBidi"/>
          <w:szCs w:val="24"/>
          <w:lang w:eastAsia="en-US"/>
        </w:rPr>
        <w:t xml:space="preserve">, </w:t>
      </w:r>
      <w:proofErr w:type="spellStart"/>
      <w:r>
        <w:rPr>
          <w:rFonts w:eastAsiaTheme="minorHAnsi" w:cstheme="minorBidi"/>
          <w:szCs w:val="24"/>
          <w:lang w:eastAsia="en-US"/>
        </w:rPr>
        <w:t>Karakatsanis</w:t>
      </w:r>
      <w:proofErr w:type="spellEnd"/>
      <w:r>
        <w:rPr>
          <w:rFonts w:eastAsiaTheme="minorHAnsi" w:cstheme="minorBidi"/>
          <w:szCs w:val="24"/>
          <w:lang w:eastAsia="en-US"/>
        </w:rPr>
        <w:t xml:space="preserve"> et Wagner.</w:t>
      </w:r>
      <w:r w:rsidRPr="005B4C3C">
        <w:rPr>
          <w:rFonts w:eastAsiaTheme="minorHAnsi" w:cstheme="minorBidi"/>
          <w:szCs w:val="24"/>
          <w:lang w:eastAsia="en-US"/>
        </w:rPr>
        <w:t xml:space="preserve"> </w:t>
      </w:r>
    </w:p>
    <w:p w:rsidR="0039788F" w:rsidRPr="005B4C3C" w:rsidRDefault="0039788F" w:rsidP="0039788F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39788F" w:rsidRPr="005B4C3C" w:rsidTr="004B1F24">
        <w:trPr>
          <w:cantSplit/>
        </w:trPr>
        <w:tc>
          <w:tcPr>
            <w:tcW w:w="3618" w:type="dxa"/>
          </w:tcPr>
          <w:p w:rsidR="0039788F" w:rsidRPr="005B4C3C" w:rsidRDefault="0039788F" w:rsidP="004B1F24">
            <w:pPr>
              <w:rPr>
                <w:b/>
                <w:smallCaps/>
              </w:rPr>
            </w:pPr>
            <w:r w:rsidRPr="005B4C3C">
              <w:rPr>
                <w:b/>
                <w:smallCaps/>
              </w:rPr>
              <w:t>Motifs de jugement :</w:t>
            </w:r>
          </w:p>
          <w:p w:rsidR="0039788F" w:rsidRPr="005B4C3C" w:rsidRDefault="0039788F" w:rsidP="004B1F24">
            <w:pPr>
              <w:rPr>
                <w:b/>
                <w:smallCaps/>
              </w:rPr>
            </w:pPr>
            <w:r>
              <w:t>(par. 1)</w:t>
            </w:r>
          </w:p>
          <w:p w:rsidR="0039788F" w:rsidRPr="005B4C3C" w:rsidRDefault="0039788F" w:rsidP="004B1F24"/>
        </w:tc>
        <w:tc>
          <w:tcPr>
            <w:tcW w:w="5958" w:type="dxa"/>
          </w:tcPr>
          <w:p w:rsidR="0039788F" w:rsidRPr="005B4C3C" w:rsidRDefault="0039788F" w:rsidP="004B1F24">
            <w:r>
              <w:t xml:space="preserve">La juge en chef </w:t>
            </w:r>
            <w:proofErr w:type="spellStart"/>
            <w:r>
              <w:t>McLachlin</w:t>
            </w:r>
            <w:proofErr w:type="spellEnd"/>
            <w:r>
              <w:t xml:space="preserve"> </w:t>
            </w:r>
            <w:r w:rsidRPr="005B4C3C">
              <w:t>(avec l’accord d</w:t>
            </w:r>
            <w:r>
              <w:t>es</w:t>
            </w:r>
            <w:r w:rsidRPr="005B4C3C">
              <w:t xml:space="preserve"> juges</w:t>
            </w:r>
            <w:r>
              <w:t xml:space="preserve"> Fish, Abella, </w:t>
            </w:r>
            <w:proofErr w:type="spellStart"/>
            <w:r>
              <w:t>Rothstein</w:t>
            </w:r>
            <w:proofErr w:type="spellEnd"/>
            <w:r>
              <w:t xml:space="preserve">, </w:t>
            </w:r>
            <w:proofErr w:type="spellStart"/>
            <w:r w:rsidRPr="005B4C3C">
              <w:t>Moldaver</w:t>
            </w:r>
            <w:proofErr w:type="spellEnd"/>
            <w:r>
              <w:t xml:space="preserve">, </w:t>
            </w:r>
            <w:proofErr w:type="spellStart"/>
            <w:r>
              <w:t>Karakatsanis</w:t>
            </w:r>
            <w:proofErr w:type="spellEnd"/>
            <w:r>
              <w:t xml:space="preserve"> et Wagner</w:t>
            </w:r>
            <w:r w:rsidRPr="005B4C3C">
              <w:t>)</w:t>
            </w:r>
          </w:p>
          <w:p w:rsidR="0039788F" w:rsidRPr="005B4C3C" w:rsidRDefault="0039788F" w:rsidP="004B1F24"/>
          <w:p w:rsidR="0039788F" w:rsidRPr="005B4C3C" w:rsidRDefault="0039788F" w:rsidP="004B1F24"/>
        </w:tc>
      </w:tr>
    </w:tbl>
    <w:p w:rsidR="0039788F" w:rsidRPr="005B4C3C" w:rsidRDefault="0039788F" w:rsidP="0039788F">
      <w:pPr>
        <w:rPr>
          <w:rFonts w:eastAsiaTheme="minorHAnsi" w:cstheme="minorBidi"/>
          <w:szCs w:val="24"/>
          <w:lang w:eastAsia="en-US"/>
        </w:rPr>
      </w:pPr>
    </w:p>
    <w:p w:rsidR="0039788F" w:rsidRPr="005B4C3C" w:rsidRDefault="0039788F" w:rsidP="0039788F">
      <w:pPr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39788F" w:rsidRDefault="0039788F" w:rsidP="0039788F">
      <w:pPr>
        <w:rPr>
          <w:smallCaps/>
        </w:rPr>
      </w:pPr>
    </w:p>
    <w:p w:rsidR="0039788F" w:rsidRDefault="0039788F" w:rsidP="0039788F"/>
    <w:p w:rsidR="0039788F" w:rsidRDefault="0039788F">
      <w:r>
        <w:br w:type="page"/>
      </w:r>
    </w:p>
    <w:p w:rsidR="00D11EE7" w:rsidRPr="00D11EE7" w:rsidRDefault="00D11EE7" w:rsidP="00D11EE7">
      <w:pPr>
        <w:spacing w:after="720"/>
        <w:jc w:val="both"/>
        <w:rPr>
          <w:lang w:val="fr-FR"/>
        </w:rPr>
      </w:pPr>
      <w:r w:rsidRPr="00D11EE7">
        <w:lastRenderedPageBreak/>
        <w:t xml:space="preserve">R. </w:t>
      </w:r>
      <w:r w:rsidRPr="00D11EE7">
        <w:rPr>
          <w:i/>
        </w:rPr>
        <w:t>c.</w:t>
      </w:r>
      <w:r w:rsidRPr="00D11EE7">
        <w:t xml:space="preserve"> P.D.T., </w:t>
      </w:r>
      <w:r w:rsidRPr="00D11EE7">
        <w:rPr>
          <w:lang w:val="fr-FR"/>
        </w:rPr>
        <w:t>2012 CSC 62, [2012] 3 R.C.S. 394</w:t>
      </w:r>
    </w:p>
    <w:p w:rsidR="000C7588" w:rsidRDefault="00F46F93" w:rsidP="000C7588">
      <w:pPr>
        <w:pStyle w:val="SCCLsocParty"/>
        <w:tabs>
          <w:tab w:val="right" w:pos="8280"/>
        </w:tabs>
        <w:spacing w:after="720"/>
      </w:pPr>
      <w:r>
        <w:rPr>
          <w:lang w:val="fr-FR"/>
        </w:rPr>
        <w:t>P.D.T.</w:t>
      </w:r>
      <w:r w:rsidR="000C7588">
        <w:rPr>
          <w:lang w:val="fr-FR"/>
        </w:rPr>
        <w:tab/>
      </w:r>
      <w:r w:rsidR="000C7588">
        <w:rPr>
          <w:b w:val="0"/>
          <w:i/>
          <w:lang w:val="fr-FR"/>
        </w:rPr>
        <w:t>Appelant</w:t>
      </w:r>
    </w:p>
    <w:p w:rsidR="000C7588" w:rsidRDefault="000C7588" w:rsidP="000C7588">
      <w:pPr>
        <w:pStyle w:val="SCCLsocVersus"/>
        <w:spacing w:after="720"/>
        <w:rPr>
          <w:lang w:val="fr-FR"/>
        </w:rPr>
      </w:pPr>
      <w:proofErr w:type="gramStart"/>
      <w:r>
        <w:rPr>
          <w:lang w:val="fr-FR"/>
        </w:rPr>
        <w:t>c</w:t>
      </w:r>
      <w:proofErr w:type="gramEnd"/>
      <w:r>
        <w:rPr>
          <w:lang w:val="fr-FR"/>
        </w:rPr>
        <w:t>.</w:t>
      </w:r>
    </w:p>
    <w:p w:rsidR="000C7588" w:rsidRDefault="000C7588" w:rsidP="000C7588">
      <w:pPr>
        <w:pStyle w:val="SCCLsocParty"/>
        <w:tabs>
          <w:tab w:val="right" w:pos="8280"/>
        </w:tabs>
        <w:spacing w:after="720"/>
        <w:rPr>
          <w:lang w:val="fr-FR"/>
        </w:rPr>
      </w:pPr>
      <w:r>
        <w:rPr>
          <w:lang w:val="fr-FR"/>
        </w:rPr>
        <w:t>Sa Majesté la Reine</w:t>
      </w:r>
      <w:r>
        <w:rPr>
          <w:i/>
          <w:lang w:val="fr-FR"/>
        </w:rPr>
        <w:tab/>
      </w:r>
      <w:r>
        <w:rPr>
          <w:b w:val="0"/>
          <w:i/>
          <w:lang w:val="fr-FR"/>
        </w:rPr>
        <w:t>Intimée</w:t>
      </w:r>
    </w:p>
    <w:p w:rsidR="000C7588" w:rsidRDefault="000C7588" w:rsidP="000C7588">
      <w:pPr>
        <w:spacing w:after="720"/>
        <w:jc w:val="both"/>
        <w:rPr>
          <w:b/>
          <w:lang w:val="fr-FR"/>
        </w:rPr>
      </w:pPr>
      <w:r>
        <w:rPr>
          <w:b/>
        </w:rPr>
        <w:t xml:space="preserve">Répertorié : R. </w:t>
      </w:r>
      <w:r w:rsidRPr="00D423CE">
        <w:rPr>
          <w:b/>
          <w:i/>
        </w:rPr>
        <w:t>c.</w:t>
      </w:r>
      <w:r>
        <w:rPr>
          <w:b/>
        </w:rPr>
        <w:t xml:space="preserve"> P</w:t>
      </w:r>
      <w:r w:rsidR="00F46F93">
        <w:rPr>
          <w:b/>
        </w:rPr>
        <w:t>.D.T.</w:t>
      </w:r>
    </w:p>
    <w:p w:rsidR="000C7588" w:rsidRDefault="000C7588" w:rsidP="000C7588">
      <w:pPr>
        <w:pStyle w:val="SCCSystemYear"/>
        <w:spacing w:after="720"/>
        <w:jc w:val="both"/>
        <w:rPr>
          <w:lang w:val="fr-FR"/>
        </w:rPr>
      </w:pPr>
      <w:r>
        <w:rPr>
          <w:lang w:val="fr-FR"/>
        </w:rPr>
        <w:t>2012 CSC</w:t>
      </w:r>
      <w:r w:rsidR="00C964AD">
        <w:rPr>
          <w:lang w:val="fr-FR"/>
        </w:rPr>
        <w:t xml:space="preserve"> 62</w:t>
      </w:r>
    </w:p>
    <w:p w:rsidR="000C7588" w:rsidRDefault="000C7588" w:rsidP="000C7588">
      <w:pPr>
        <w:spacing w:after="720"/>
        <w:jc w:val="both"/>
        <w:rPr>
          <w:lang w:val="fr-FR"/>
        </w:rPr>
      </w:pPr>
      <w:r>
        <w:t>N</w:t>
      </w:r>
      <w:r>
        <w:rPr>
          <w:vertAlign w:val="superscript"/>
        </w:rPr>
        <w:t>o</w:t>
      </w:r>
      <w:r>
        <w:t xml:space="preserve"> du greffe : </w:t>
      </w:r>
      <w:r>
        <w:rPr>
          <w:lang w:val="fr-FR"/>
        </w:rPr>
        <w:t>34</w:t>
      </w:r>
      <w:r w:rsidR="00C964AD">
        <w:rPr>
          <w:lang w:val="fr-FR"/>
        </w:rPr>
        <w:t>780</w:t>
      </w:r>
      <w:r>
        <w:rPr>
          <w:lang w:val="fr-FR"/>
        </w:rPr>
        <w:t>.</w:t>
      </w:r>
    </w:p>
    <w:p w:rsidR="000C7588" w:rsidRDefault="000C7588" w:rsidP="000C7588">
      <w:pPr>
        <w:spacing w:after="720"/>
        <w:jc w:val="both"/>
        <w:rPr>
          <w:lang w:val="fr-FR"/>
        </w:rPr>
      </w:pPr>
      <w:r>
        <w:rPr>
          <w:lang w:val="fr-FR"/>
        </w:rPr>
        <w:t>2012 : 9 </w:t>
      </w:r>
      <w:r w:rsidR="00090CF5">
        <w:rPr>
          <w:lang w:val="fr-FR"/>
        </w:rPr>
        <w:t>novembre</w:t>
      </w:r>
      <w:r>
        <w:rPr>
          <w:lang w:val="fr-FR"/>
        </w:rPr>
        <w:t>.</w:t>
      </w:r>
    </w:p>
    <w:p w:rsidR="000C7588" w:rsidRDefault="000C7588" w:rsidP="000C7588">
      <w:pPr>
        <w:spacing w:after="720"/>
        <w:jc w:val="both"/>
        <w:rPr>
          <w:lang w:val="fr-FR"/>
        </w:rPr>
      </w:pPr>
      <w:r>
        <w:rPr>
          <w:lang w:val="fr-FR"/>
        </w:rPr>
        <w:t>Présents :</w:t>
      </w:r>
      <w:proofErr w:type="gramStart"/>
      <w:r>
        <w:rPr>
          <w:lang w:val="fr-FR"/>
        </w:rPr>
        <w:t xml:space="preserve">  </w:t>
      </w:r>
      <w:r w:rsidR="00DE7277">
        <w:rPr>
          <w:lang w:val="fr-FR"/>
        </w:rPr>
        <w:t>La</w:t>
      </w:r>
      <w:proofErr w:type="gramEnd"/>
      <w:r w:rsidR="00DE7277">
        <w:rPr>
          <w:lang w:val="fr-FR"/>
        </w:rPr>
        <w:t xml:space="preserve"> juge en chef McLachlin et les juges</w:t>
      </w:r>
      <w:r>
        <w:rPr>
          <w:lang w:val="fr-FR"/>
        </w:rPr>
        <w:t xml:space="preserve"> Fish, </w:t>
      </w:r>
      <w:r w:rsidR="00DE7277">
        <w:rPr>
          <w:lang w:val="fr-FR"/>
        </w:rPr>
        <w:t xml:space="preserve">Abella, </w:t>
      </w:r>
      <w:proofErr w:type="spellStart"/>
      <w:r>
        <w:rPr>
          <w:lang w:val="fr-FR"/>
        </w:rPr>
        <w:t>Rothstein</w:t>
      </w:r>
      <w:proofErr w:type="spellEnd"/>
      <w:r>
        <w:rPr>
          <w:lang w:val="fr-FR"/>
        </w:rPr>
        <w:t xml:space="preserve">, </w:t>
      </w:r>
      <w:proofErr w:type="spellStart"/>
      <w:r w:rsidR="00DE7277">
        <w:rPr>
          <w:lang w:val="fr-FR"/>
        </w:rPr>
        <w:t>Moldaver</w:t>
      </w:r>
      <w:proofErr w:type="spellEnd"/>
      <w:r w:rsidR="00EA4630">
        <w:rPr>
          <w:lang w:val="fr-FR"/>
        </w:rPr>
        <w:t xml:space="preserve">, </w:t>
      </w:r>
      <w:proofErr w:type="spellStart"/>
      <w:r>
        <w:rPr>
          <w:lang w:val="fr-FR"/>
        </w:rPr>
        <w:t>Karakatsanis</w:t>
      </w:r>
      <w:proofErr w:type="spellEnd"/>
      <w:r w:rsidR="00EA4630">
        <w:rPr>
          <w:lang w:val="fr-FR"/>
        </w:rPr>
        <w:t xml:space="preserve"> et Wagner</w:t>
      </w:r>
      <w:r>
        <w:rPr>
          <w:lang w:val="fr-FR"/>
        </w:rPr>
        <w:t>.</w:t>
      </w:r>
    </w:p>
    <w:p w:rsidR="000C7588" w:rsidRDefault="000C7588" w:rsidP="000C7588">
      <w:pPr>
        <w:spacing w:after="480" w:line="480" w:lineRule="auto"/>
        <w:jc w:val="both"/>
        <w:rPr>
          <w:smallCaps/>
          <w:szCs w:val="24"/>
          <w:lang w:val="fr-FR"/>
        </w:rPr>
      </w:pPr>
      <w:r>
        <w:rPr>
          <w:smallCaps/>
          <w:szCs w:val="24"/>
        </w:rPr>
        <w:t>en appel de la cour d’appel d</w:t>
      </w:r>
      <w:r w:rsidR="00EA4630">
        <w:rPr>
          <w:smallCaps/>
          <w:szCs w:val="24"/>
        </w:rPr>
        <w:t>e l’</w:t>
      </w:r>
      <w:proofErr w:type="spellStart"/>
      <w:r w:rsidR="00EA4630">
        <w:rPr>
          <w:smallCaps/>
          <w:szCs w:val="24"/>
        </w:rPr>
        <w:t>alberta</w:t>
      </w:r>
      <w:proofErr w:type="spellEnd"/>
    </w:p>
    <w:p w:rsidR="000C7588" w:rsidRPr="00EB2380" w:rsidRDefault="005B63CE" w:rsidP="00D51078">
      <w:pPr>
        <w:pStyle w:val="SCCNormalDoubleSpacing"/>
        <w:tabs>
          <w:tab w:val="left" w:pos="1170"/>
        </w:tabs>
        <w:spacing w:after="480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Droit criminel</w:t>
      </w:r>
      <w:r w:rsidR="00665D7C">
        <w:rPr>
          <w:i/>
          <w:szCs w:val="24"/>
        </w:rPr>
        <w:t xml:space="preserve"> —</w:t>
      </w:r>
      <w:r>
        <w:rPr>
          <w:i/>
          <w:szCs w:val="24"/>
        </w:rPr>
        <w:t xml:space="preserve"> Verdict raisonnable </w:t>
      </w:r>
      <w:r w:rsidR="00665D7C">
        <w:rPr>
          <w:i/>
          <w:szCs w:val="24"/>
        </w:rPr>
        <w:t>—</w:t>
      </w:r>
      <w:r>
        <w:rPr>
          <w:i/>
          <w:szCs w:val="24"/>
        </w:rPr>
        <w:t xml:space="preserve"> Durant l’interrogatoire policier, l’accusé a d’abord nié </w:t>
      </w:r>
      <w:r w:rsidR="00D51078">
        <w:rPr>
          <w:i/>
          <w:szCs w:val="24"/>
        </w:rPr>
        <w:t>s’être livré à des attouchements à caractère sexuel sur la plaignante</w:t>
      </w:r>
      <w:r w:rsidR="00665D7C">
        <w:rPr>
          <w:i/>
          <w:szCs w:val="24"/>
        </w:rPr>
        <w:t>,</w:t>
      </w:r>
      <w:r w:rsidR="00D51078">
        <w:rPr>
          <w:i/>
          <w:szCs w:val="24"/>
        </w:rPr>
        <w:t xml:space="preserve"> mais </w:t>
      </w:r>
      <w:r>
        <w:rPr>
          <w:i/>
          <w:szCs w:val="24"/>
        </w:rPr>
        <w:t>a</w:t>
      </w:r>
      <w:r w:rsidR="00D51078">
        <w:rPr>
          <w:i/>
          <w:szCs w:val="24"/>
        </w:rPr>
        <w:t xml:space="preserve"> en définitiv</w:t>
      </w:r>
      <w:r w:rsidR="00665D7C">
        <w:rPr>
          <w:i/>
          <w:szCs w:val="24"/>
        </w:rPr>
        <w:t>e avoué certains attouchements —</w:t>
      </w:r>
      <w:r w:rsidR="00D51078">
        <w:rPr>
          <w:i/>
          <w:szCs w:val="24"/>
        </w:rPr>
        <w:t xml:space="preserve"> Le témoignage de la plaignante, conjugué aux aveux </w:t>
      </w:r>
      <w:r w:rsidR="00D51078">
        <w:rPr>
          <w:i/>
          <w:szCs w:val="24"/>
        </w:rPr>
        <w:lastRenderedPageBreak/>
        <w:t xml:space="preserve">confirmatoires de l’accusé, étayait suffisamment la déclaration de culpabilité pour </w:t>
      </w:r>
      <w:r w:rsidR="00D51078" w:rsidRPr="004C7BBA">
        <w:rPr>
          <w:i/>
          <w:szCs w:val="24"/>
        </w:rPr>
        <w:t>contacts sexuels</w:t>
      </w:r>
      <w:r w:rsidR="00D51078">
        <w:rPr>
          <w:i/>
          <w:szCs w:val="24"/>
        </w:rPr>
        <w:t xml:space="preserve"> et exploitation sexuelle</w:t>
      </w:r>
      <w:r w:rsidR="00665D7C">
        <w:rPr>
          <w:i/>
          <w:szCs w:val="24"/>
        </w:rPr>
        <w:t>.</w:t>
      </w:r>
    </w:p>
    <w:p w:rsidR="000C7588" w:rsidRDefault="000C7588" w:rsidP="000C7588">
      <w:pPr>
        <w:pStyle w:val="SCCNormalDoubleSpacing"/>
        <w:tabs>
          <w:tab w:val="left" w:pos="1170"/>
        </w:tabs>
        <w:spacing w:after="480"/>
        <w:rPr>
          <w:lang w:val="fr-FR"/>
        </w:rPr>
      </w:pPr>
      <w:r>
        <w:tab/>
        <w:t xml:space="preserve">POURVOI contre un arrêt de la Cour d’appel </w:t>
      </w:r>
      <w:r w:rsidR="00DD2C39">
        <w:t>de l’Alberta</w:t>
      </w:r>
      <w:r>
        <w:t xml:space="preserve"> </w:t>
      </w:r>
      <w:r>
        <w:rPr>
          <w:lang w:val="fr-FR"/>
        </w:rPr>
        <w:t xml:space="preserve">(les juges </w:t>
      </w:r>
      <w:r w:rsidR="000B3D61">
        <w:rPr>
          <w:lang w:val="fr-FR"/>
        </w:rPr>
        <w:t>McFady</w:t>
      </w:r>
      <w:r w:rsidR="00834ACF">
        <w:rPr>
          <w:lang w:val="fr-FR"/>
        </w:rPr>
        <w:t xml:space="preserve">en, Berger et </w:t>
      </w:r>
      <w:proofErr w:type="spellStart"/>
      <w:r w:rsidR="00834ACF">
        <w:rPr>
          <w:lang w:val="fr-FR"/>
        </w:rPr>
        <w:t>O’Ferrall</w:t>
      </w:r>
      <w:proofErr w:type="spellEnd"/>
      <w:r>
        <w:rPr>
          <w:lang w:val="fr-FR"/>
        </w:rPr>
        <w:t xml:space="preserve">), </w:t>
      </w:r>
      <w:r w:rsidR="00A468C6">
        <w:t>2012 ABCA 68</w:t>
      </w:r>
      <w:r>
        <w:t xml:space="preserve">, </w:t>
      </w:r>
      <w:r w:rsidR="00E5455F">
        <w:t xml:space="preserve">522 A.R. 297, </w:t>
      </w:r>
      <w:r w:rsidR="00D36ABE">
        <w:t xml:space="preserve">544 W.A.C. 297, </w:t>
      </w:r>
      <w:r>
        <w:t>[</w:t>
      </w:r>
      <w:r w:rsidR="00E5455F">
        <w:t>2012] A.J. No. 730</w:t>
      </w:r>
      <w:r>
        <w:t xml:space="preserve"> (QL),</w:t>
      </w:r>
      <w:r w:rsidR="00D915CF">
        <w:t xml:space="preserve"> </w:t>
      </w:r>
      <w:r w:rsidR="00161971">
        <w:t xml:space="preserve">2012 </w:t>
      </w:r>
      <w:proofErr w:type="spellStart"/>
      <w:r w:rsidR="00161971">
        <w:t>Carswell</w:t>
      </w:r>
      <w:r w:rsidR="00D915CF">
        <w:t>Alta</w:t>
      </w:r>
      <w:proofErr w:type="spellEnd"/>
      <w:r w:rsidR="00D915CF">
        <w:t xml:space="preserve"> 1554,</w:t>
      </w:r>
      <w:r>
        <w:t xml:space="preserve"> </w:t>
      </w:r>
      <w:r w:rsidRPr="00D51078">
        <w:t xml:space="preserve">qui a </w:t>
      </w:r>
      <w:r w:rsidR="00E5455F" w:rsidRPr="00D51078">
        <w:t>confirmé l</w:t>
      </w:r>
      <w:r w:rsidR="00465C32" w:rsidRPr="00D51078">
        <w:t>es</w:t>
      </w:r>
      <w:r w:rsidR="00E5455F" w:rsidRPr="00D51078">
        <w:t xml:space="preserve"> déclaration</w:t>
      </w:r>
      <w:r w:rsidR="00465C32" w:rsidRPr="00D51078">
        <w:t>s</w:t>
      </w:r>
      <w:r w:rsidR="00E5455F" w:rsidRPr="00D51078">
        <w:t xml:space="preserve"> de culpabilité </w:t>
      </w:r>
      <w:r w:rsidR="00D51078">
        <w:t xml:space="preserve">prononcées contre </w:t>
      </w:r>
      <w:r w:rsidR="00E5455F" w:rsidRPr="00D51078">
        <w:t xml:space="preserve">l’accusé pour </w:t>
      </w:r>
      <w:r w:rsidR="00465C32" w:rsidRPr="004C7BBA">
        <w:t>contacts sexuels</w:t>
      </w:r>
      <w:r w:rsidR="00465C32" w:rsidRPr="00D51078">
        <w:t xml:space="preserve"> et exploitation sexuelle</w:t>
      </w:r>
      <w:r w:rsidRPr="00D51078">
        <w:t>.</w:t>
      </w:r>
      <w:r>
        <w:t xml:space="preserve">  Pourvoi </w:t>
      </w:r>
      <w:r w:rsidR="00A468C6">
        <w:t>rejeté</w:t>
      </w:r>
      <w:r>
        <w:t>.</w:t>
      </w:r>
    </w:p>
    <w:p w:rsidR="000C7588" w:rsidRPr="00665D7C" w:rsidRDefault="000C7588" w:rsidP="000C7588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>
        <w:rPr>
          <w:rStyle w:val="SCCCounselNameChar"/>
          <w:lang w:val="fr-FR"/>
        </w:rPr>
        <w:tab/>
      </w:r>
      <w:r w:rsidR="00795D43" w:rsidRPr="00665D7C">
        <w:rPr>
          <w:rStyle w:val="SCCCounselNameChar"/>
        </w:rPr>
        <w:t xml:space="preserve">Deborah R. </w:t>
      </w:r>
      <w:proofErr w:type="spellStart"/>
      <w:r w:rsidR="00795D43" w:rsidRPr="00665D7C">
        <w:rPr>
          <w:rStyle w:val="SCCCounselNameChar"/>
        </w:rPr>
        <w:t>Hatch</w:t>
      </w:r>
      <w:proofErr w:type="spellEnd"/>
      <w:r w:rsidRPr="00665D7C">
        <w:rPr>
          <w:rStyle w:val="SCCCounselPartyRoleChar"/>
        </w:rPr>
        <w:t>, pour l’appelant.</w:t>
      </w:r>
    </w:p>
    <w:p w:rsidR="000C7588" w:rsidRDefault="000C7588" w:rsidP="000C7588">
      <w:pPr>
        <w:pStyle w:val="SCCNormalDoubleSpacing"/>
        <w:tabs>
          <w:tab w:val="left" w:pos="1170"/>
        </w:tabs>
        <w:spacing w:after="480"/>
        <w:rPr>
          <w:rStyle w:val="SCCCounselPartyRoleChar"/>
          <w:lang w:val="fr-FR"/>
        </w:rPr>
      </w:pPr>
      <w:r w:rsidRPr="00665D7C">
        <w:rPr>
          <w:rStyle w:val="SCCCounselPartyRoleChar"/>
        </w:rPr>
        <w:tab/>
      </w:r>
      <w:r w:rsidR="00795D43">
        <w:rPr>
          <w:rStyle w:val="SCCCounselPartyRoleChar"/>
          <w:i/>
          <w:lang w:val="fr-FR"/>
        </w:rPr>
        <w:t xml:space="preserve">Maureen J. </w:t>
      </w:r>
      <w:proofErr w:type="spellStart"/>
      <w:r w:rsidR="00795D43">
        <w:rPr>
          <w:rStyle w:val="SCCCounselPartyRoleChar"/>
          <w:i/>
          <w:lang w:val="fr-FR"/>
        </w:rPr>
        <w:t>McGuire</w:t>
      </w:r>
      <w:proofErr w:type="spellEnd"/>
      <w:r>
        <w:rPr>
          <w:rStyle w:val="SCCCounselPartyRoleChar"/>
          <w:lang w:val="fr-FR"/>
        </w:rPr>
        <w:t xml:space="preserve">, </w:t>
      </w:r>
      <w:r>
        <w:rPr>
          <w:rStyle w:val="SCCCounselPartyRoleChar"/>
        </w:rPr>
        <w:t>pour l’intimée</w:t>
      </w:r>
      <w:r>
        <w:rPr>
          <w:rStyle w:val="SCCCounselPartyRoleChar"/>
          <w:lang w:val="fr-FR"/>
        </w:rPr>
        <w:t>.</w:t>
      </w:r>
    </w:p>
    <w:p w:rsidR="000C7588" w:rsidRDefault="000C7588" w:rsidP="000C7588">
      <w:pPr>
        <w:pStyle w:val="SCCNormalDoubleSpacing"/>
        <w:tabs>
          <w:tab w:val="left" w:pos="1170"/>
        </w:tabs>
        <w:spacing w:after="480"/>
        <w:rPr>
          <w:szCs w:val="24"/>
        </w:rPr>
      </w:pPr>
      <w:r>
        <w:rPr>
          <w:szCs w:val="24"/>
        </w:rPr>
        <w:tab/>
      </w:r>
      <w:r w:rsidR="004C052B">
        <w:rPr>
          <w:szCs w:val="24"/>
        </w:rPr>
        <w:t xml:space="preserve">Version française du </w:t>
      </w:r>
      <w:r>
        <w:rPr>
          <w:szCs w:val="24"/>
        </w:rPr>
        <w:t xml:space="preserve">jugement de la Cour rendu oralement par </w:t>
      </w:r>
    </w:p>
    <w:p w:rsidR="000C7588" w:rsidRPr="00774E06" w:rsidRDefault="000C7588" w:rsidP="000C7588">
      <w:pPr>
        <w:pStyle w:val="ParaNoNdepar-AltN"/>
        <w:tabs>
          <w:tab w:val="clear" w:pos="1512"/>
          <w:tab w:val="num" w:pos="1152"/>
        </w:tabs>
        <w:ind w:left="0"/>
        <w:rPr>
          <w:i/>
          <w:lang w:val="fr-FR"/>
        </w:rPr>
      </w:pPr>
      <w:r w:rsidRPr="007E0ED9">
        <w:rPr>
          <w:smallCaps/>
          <w:lang w:val="fr-CA"/>
        </w:rPr>
        <w:t>L</w:t>
      </w:r>
      <w:r w:rsidR="00A34BD6">
        <w:rPr>
          <w:smallCaps/>
          <w:lang w:val="fr-CA"/>
        </w:rPr>
        <w:t xml:space="preserve">a Juge en chef </w:t>
      </w:r>
      <w:r w:rsidRPr="007E0ED9">
        <w:rPr>
          <w:lang w:val="fr-CA"/>
        </w:rPr>
        <w:t xml:space="preserve">— </w:t>
      </w:r>
      <w:r w:rsidR="00A34BD6">
        <w:rPr>
          <w:lang w:val="fr-CA"/>
        </w:rPr>
        <w:t>Il s’agit d’un appel de plein droit. La seule question à trancher est celle de savoir si le verdict de culpabilité était déraisonnable. Nous souscrivons à l’opinion des juges majoritaires de la Cour d’appel selon laquelle le verdict n’est pas déraisonnable. L’appel est rejeté et la déclaration de culpabilité confirmée.</w:t>
      </w:r>
    </w:p>
    <w:p w:rsidR="000C7588" w:rsidRPr="00774E06" w:rsidRDefault="000C7588" w:rsidP="000C7588">
      <w:pPr>
        <w:pStyle w:val="ParaNoNdepar-AltN"/>
        <w:numPr>
          <w:ilvl w:val="0"/>
          <w:numId w:val="0"/>
        </w:numPr>
        <w:tabs>
          <w:tab w:val="left" w:pos="1170"/>
        </w:tabs>
        <w:rPr>
          <w:rStyle w:val="SCCCounselPartyRoleChar"/>
          <w:i/>
          <w:lang w:val="fr-FR"/>
        </w:rPr>
      </w:pPr>
      <w:r w:rsidRPr="00774E06">
        <w:rPr>
          <w:i/>
          <w:lang w:val="fr-FR"/>
        </w:rPr>
        <w:tab/>
      </w:r>
      <w:r w:rsidRPr="000E2D69">
        <w:rPr>
          <w:i/>
          <w:lang w:val="fr-CA"/>
        </w:rPr>
        <w:t>Jugement en conséquence</w:t>
      </w:r>
      <w:r w:rsidRPr="00E120C4">
        <w:rPr>
          <w:i/>
          <w:lang w:val="fr-CA"/>
        </w:rPr>
        <w:t>.</w:t>
      </w:r>
    </w:p>
    <w:p w:rsidR="000C7588" w:rsidRPr="004B29F7" w:rsidRDefault="000C7588" w:rsidP="000C7588">
      <w:pPr>
        <w:pStyle w:val="SCCNormalDoubleSpacing"/>
        <w:tabs>
          <w:tab w:val="left" w:pos="1170"/>
        </w:tabs>
        <w:spacing w:after="480"/>
      </w:pPr>
      <w:r>
        <w:rPr>
          <w:lang w:val="fr-FR"/>
        </w:rPr>
        <w:tab/>
      </w:r>
      <w:r w:rsidRPr="004B29F7">
        <w:rPr>
          <w:i/>
        </w:rPr>
        <w:t>Procureur</w:t>
      </w:r>
      <w:r>
        <w:rPr>
          <w:i/>
        </w:rPr>
        <w:t>s de l’appelant : </w:t>
      </w:r>
      <w:r w:rsidR="004C052B">
        <w:rPr>
          <w:i/>
        </w:rPr>
        <w:t>Gunn Law Group</w:t>
      </w:r>
      <w:r w:rsidRPr="004B29F7">
        <w:rPr>
          <w:i/>
        </w:rPr>
        <w:t xml:space="preserve">, </w:t>
      </w:r>
      <w:r w:rsidR="004C052B">
        <w:rPr>
          <w:i/>
        </w:rPr>
        <w:t>Edmonton</w:t>
      </w:r>
      <w:r w:rsidRPr="004B29F7">
        <w:rPr>
          <w:i/>
        </w:rPr>
        <w:t>.</w:t>
      </w:r>
    </w:p>
    <w:p w:rsidR="000C7588" w:rsidRPr="006102A9" w:rsidRDefault="000C7588" w:rsidP="000C7588">
      <w:pPr>
        <w:pStyle w:val="SCCNormalDoubleSpacing"/>
        <w:tabs>
          <w:tab w:val="left" w:pos="1170"/>
        </w:tabs>
        <w:spacing w:after="480"/>
        <w:rPr>
          <w:i/>
        </w:rPr>
      </w:pPr>
      <w:r w:rsidRPr="004B29F7">
        <w:tab/>
      </w:r>
      <w:r>
        <w:rPr>
          <w:i/>
        </w:rPr>
        <w:t>Procureur de l’intimée : </w:t>
      </w:r>
      <w:r w:rsidRPr="0045555D">
        <w:rPr>
          <w:i/>
        </w:rPr>
        <w:t xml:space="preserve">Procureur </w:t>
      </w:r>
      <w:r>
        <w:rPr>
          <w:i/>
        </w:rPr>
        <w:t>géné</w:t>
      </w:r>
      <w:r w:rsidRPr="0045555D">
        <w:rPr>
          <w:i/>
        </w:rPr>
        <w:t xml:space="preserve">ral </w:t>
      </w:r>
      <w:r w:rsidR="004C052B">
        <w:rPr>
          <w:i/>
        </w:rPr>
        <w:t>de l’Alberta</w:t>
      </w:r>
      <w:r w:rsidRPr="0045555D">
        <w:rPr>
          <w:i/>
        </w:rPr>
        <w:t xml:space="preserve">, </w:t>
      </w:r>
      <w:r w:rsidR="004C052B">
        <w:rPr>
          <w:i/>
        </w:rPr>
        <w:t>Edmonton</w:t>
      </w:r>
      <w:r w:rsidRPr="0045555D">
        <w:rPr>
          <w:i/>
        </w:rPr>
        <w:t>.</w:t>
      </w:r>
    </w:p>
    <w:p w:rsidR="000C7588" w:rsidRDefault="000C7588" w:rsidP="000C7588"/>
    <w:p w:rsidR="00E005E9" w:rsidRDefault="00E005E9"/>
    <w:sectPr w:rsidR="00E005E9" w:rsidSect="00A468C6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CE" w:rsidRDefault="005B63CE" w:rsidP="00934046">
      <w:r>
        <w:separator/>
      </w:r>
    </w:p>
  </w:endnote>
  <w:endnote w:type="continuationSeparator" w:id="0">
    <w:p w:rsidR="005B63CE" w:rsidRDefault="005B63CE" w:rsidP="0093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CE" w:rsidRDefault="005B63CE" w:rsidP="00934046">
      <w:r>
        <w:separator/>
      </w:r>
    </w:p>
  </w:footnote>
  <w:footnote w:type="continuationSeparator" w:id="0">
    <w:p w:rsidR="005B63CE" w:rsidRDefault="005B63CE" w:rsidP="00934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532"/>
      <w:docPartObj>
        <w:docPartGallery w:val="Page Numbers (Top of Page)"/>
        <w:docPartUnique/>
      </w:docPartObj>
    </w:sdtPr>
    <w:sdtContent>
      <w:p w:rsidR="005B63CE" w:rsidRDefault="005B63CE" w:rsidP="00A468C6">
        <w:pPr>
          <w:pStyle w:val="Header"/>
          <w:spacing w:after="720"/>
          <w:jc w:val="center"/>
        </w:pPr>
        <w:r>
          <w:t xml:space="preserve">- </w:t>
        </w:r>
        <w:fldSimple w:instr=" PAGE   \* MERGEFORMAT ">
          <w:r w:rsidR="0039788F">
            <w:rPr>
              <w:noProof/>
            </w:rPr>
            <w:t>2</w:t>
          </w:r>
        </w:fldSimple>
        <w:r>
          <w:t xml:space="preserve"> -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05C00208"/>
    <w:lvl w:ilvl="0">
      <w:start w:val="1"/>
      <w:numFmt w:val="decimal"/>
      <w:pStyle w:val="ParaNoNdepar-AltN"/>
      <w:lvlText w:val="[%1]"/>
      <w:lvlJc w:val="left"/>
      <w:pPr>
        <w:tabs>
          <w:tab w:val="num" w:pos="1512"/>
        </w:tabs>
        <w:ind w:left="36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588"/>
    <w:rsid w:val="00090CF5"/>
    <w:rsid w:val="000B3D61"/>
    <w:rsid w:val="000C7588"/>
    <w:rsid w:val="00145655"/>
    <w:rsid w:val="00150E8F"/>
    <w:rsid w:val="00161971"/>
    <w:rsid w:val="00217496"/>
    <w:rsid w:val="00293A64"/>
    <w:rsid w:val="00295F78"/>
    <w:rsid w:val="002A0198"/>
    <w:rsid w:val="0030585A"/>
    <w:rsid w:val="0031477B"/>
    <w:rsid w:val="0039788F"/>
    <w:rsid w:val="00406986"/>
    <w:rsid w:val="00421503"/>
    <w:rsid w:val="00465C32"/>
    <w:rsid w:val="004C052B"/>
    <w:rsid w:val="004C7BBA"/>
    <w:rsid w:val="005B63CE"/>
    <w:rsid w:val="005C73DF"/>
    <w:rsid w:val="005F2CA8"/>
    <w:rsid w:val="00665D7C"/>
    <w:rsid w:val="00697D41"/>
    <w:rsid w:val="006B20A1"/>
    <w:rsid w:val="00743834"/>
    <w:rsid w:val="00795D43"/>
    <w:rsid w:val="00825940"/>
    <w:rsid w:val="00834ACF"/>
    <w:rsid w:val="008A660E"/>
    <w:rsid w:val="008E6D14"/>
    <w:rsid w:val="00934046"/>
    <w:rsid w:val="00A34BD6"/>
    <w:rsid w:val="00A468C6"/>
    <w:rsid w:val="00A643D4"/>
    <w:rsid w:val="00B71B15"/>
    <w:rsid w:val="00B8439D"/>
    <w:rsid w:val="00C078BF"/>
    <w:rsid w:val="00C334D8"/>
    <w:rsid w:val="00C964AD"/>
    <w:rsid w:val="00CB54FB"/>
    <w:rsid w:val="00D11EE7"/>
    <w:rsid w:val="00D36ABE"/>
    <w:rsid w:val="00D51078"/>
    <w:rsid w:val="00D87F15"/>
    <w:rsid w:val="00D915CF"/>
    <w:rsid w:val="00DC07D7"/>
    <w:rsid w:val="00DD2C39"/>
    <w:rsid w:val="00DE7277"/>
    <w:rsid w:val="00E005E9"/>
    <w:rsid w:val="00E23DE9"/>
    <w:rsid w:val="00E5455F"/>
    <w:rsid w:val="00EA4630"/>
    <w:rsid w:val="00EE3FC6"/>
    <w:rsid w:val="00F1312C"/>
    <w:rsid w:val="00F46F93"/>
    <w:rsid w:val="00F63E92"/>
    <w:rsid w:val="00F8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88"/>
    <w:rPr>
      <w:sz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character" w:customStyle="1" w:styleId="SCCNormalDoubleSpacingChar">
    <w:name w:val="SCC.Normal.DoubleSpacing Char"/>
    <w:basedOn w:val="DefaultParagraphFont"/>
    <w:link w:val="SCCNormalDoubleSpacing"/>
    <w:locked/>
    <w:rsid w:val="000C7588"/>
    <w:rPr>
      <w:sz w:val="24"/>
      <w:lang w:val="fr-CA"/>
    </w:rPr>
  </w:style>
  <w:style w:type="paragraph" w:customStyle="1" w:styleId="SCCNormalDoubleSpacing">
    <w:name w:val="SCC.Normal.DoubleSpacing"/>
    <w:basedOn w:val="Normal"/>
    <w:link w:val="SCCNormalDoubleSpacingChar"/>
    <w:rsid w:val="000C7588"/>
    <w:pPr>
      <w:spacing w:line="480" w:lineRule="auto"/>
      <w:jc w:val="both"/>
    </w:pPr>
  </w:style>
  <w:style w:type="character" w:customStyle="1" w:styleId="SCCLsocPartyChar">
    <w:name w:val="SCC.Lsoc.Party Char"/>
    <w:basedOn w:val="DefaultParagraphFont"/>
    <w:link w:val="SCCLsocParty"/>
    <w:locked/>
    <w:rsid w:val="000C7588"/>
    <w:rPr>
      <w:b/>
      <w:sz w:val="24"/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0C7588"/>
    <w:pPr>
      <w:jc w:val="both"/>
    </w:pPr>
    <w:rPr>
      <w:b/>
    </w:rPr>
  </w:style>
  <w:style w:type="character" w:customStyle="1" w:styleId="SCCLsocVersusChar">
    <w:name w:val="SCC.Lsoc.Versus Char"/>
    <w:basedOn w:val="DefaultParagraphFont"/>
    <w:link w:val="SCCLsocVersus"/>
    <w:locked/>
    <w:rsid w:val="000C7588"/>
    <w:rPr>
      <w:i/>
      <w:sz w:val="24"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0C7588"/>
    <w:rPr>
      <w:i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locked/>
    <w:rsid w:val="000C7588"/>
    <w:rPr>
      <w:smallCaps/>
      <w:sz w:val="24"/>
      <w:lang w:val="fr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0C7588"/>
    <w:rPr>
      <w:smallCaps/>
    </w:rPr>
  </w:style>
  <w:style w:type="character" w:customStyle="1" w:styleId="SCCSystemYearChar">
    <w:name w:val="SCC.SystemYear Char"/>
    <w:basedOn w:val="DefaultParagraphFont"/>
    <w:link w:val="SCCSystemYear"/>
    <w:locked/>
    <w:rsid w:val="000C7588"/>
    <w:rPr>
      <w:b/>
      <w:sz w:val="24"/>
      <w:lang w:val="fr-CA"/>
    </w:rPr>
  </w:style>
  <w:style w:type="paragraph" w:customStyle="1" w:styleId="SCCSystemYear">
    <w:name w:val="SCC.SystemYear"/>
    <w:basedOn w:val="Normal"/>
    <w:next w:val="Normal"/>
    <w:link w:val="SCCSystemYearChar"/>
    <w:rsid w:val="000C7588"/>
    <w:rPr>
      <w:b/>
    </w:rPr>
  </w:style>
  <w:style w:type="character" w:customStyle="1" w:styleId="SCCCounselNameChar">
    <w:name w:val="SCC.CounselName Char"/>
    <w:basedOn w:val="SCCNormalDoubleSpacingChar"/>
    <w:link w:val="SCCCounselName"/>
    <w:locked/>
    <w:rsid w:val="000C7588"/>
    <w:rPr>
      <w:i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0C7588"/>
    <w:rPr>
      <w:i/>
    </w:rPr>
  </w:style>
  <w:style w:type="character" w:customStyle="1" w:styleId="SCCCounselPartyRoleChar">
    <w:name w:val="SCC.CounselPartyRole Char"/>
    <w:basedOn w:val="SCCNormalDoubleSpacingChar"/>
    <w:link w:val="SCCCounselPartyRole"/>
    <w:locked/>
    <w:rsid w:val="000C7588"/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0C7588"/>
  </w:style>
  <w:style w:type="paragraph" w:customStyle="1" w:styleId="ParaNoNdepar-AltN">
    <w:name w:val="Para. No. / Nº de par. - Alt N"/>
    <w:qFormat/>
    <w:rsid w:val="000C7588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7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88"/>
    <w:rPr>
      <w:sz w:val="24"/>
      <w:lang w:val="fr-CA"/>
    </w:rPr>
  </w:style>
  <w:style w:type="table" w:styleId="TableGrid">
    <w:name w:val="Table Grid"/>
    <w:basedOn w:val="TableNormal"/>
    <w:uiPriority w:val="59"/>
    <w:rsid w:val="0039788F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SCC-CSC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4</cp:revision>
  <cp:lastPrinted>2012-12-05T20:15:00Z</cp:lastPrinted>
  <dcterms:created xsi:type="dcterms:W3CDTF">2013-01-29T18:56:00Z</dcterms:created>
  <dcterms:modified xsi:type="dcterms:W3CDTF">2013-07-26T18:58:00Z</dcterms:modified>
</cp:coreProperties>
</file>