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540"/>
      </w:tblGrid>
      <w:tr w:rsidR="005B7CF9" w:rsidTr="0049785F">
        <w:trPr>
          <w:trHeight w:val="1786"/>
        </w:trPr>
        <w:tc>
          <w:tcPr>
            <w:tcW w:w="5000" w:type="pct"/>
          </w:tcPr>
          <w:p w:rsidR="005B7CF9" w:rsidRDefault="005B7CF9" w:rsidP="0049785F">
            <w:pPr>
              <w:jc w:val="center"/>
            </w:pPr>
            <w:r w:rsidRPr="00C22905">
              <w:rPr>
                <w:rFonts w:eastAsia="Calibr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pt;height:65.3pt" o:ole="">
                  <v:imagedata r:id="rId7" o:title=""/>
                </v:shape>
                <o:OLEObject Type="Embed" ProgID="Presentations.Drawing.15" ShapeID="_x0000_i1025" DrawAspect="Content" ObjectID="_1708615780" r:id="rId8"/>
              </w:object>
            </w:r>
          </w:p>
          <w:p w:rsidR="005B7CF9" w:rsidRDefault="005B7CF9" w:rsidP="0049785F">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2682"/>
        <w:gridCol w:w="3240"/>
        <w:gridCol w:w="36"/>
      </w:tblGrid>
      <w:tr w:rsidR="005B7CF9" w:rsidRPr="001E12E2" w:rsidTr="005B7CF9">
        <w:trPr>
          <w:gridAfter w:val="1"/>
          <w:wAfter w:w="36" w:type="dxa"/>
          <w:cantSplit/>
        </w:trPr>
        <w:tc>
          <w:tcPr>
            <w:tcW w:w="6300" w:type="dxa"/>
            <w:gridSpan w:val="2"/>
          </w:tcPr>
          <w:p w:rsidR="005B7CF9" w:rsidRDefault="005B7CF9" w:rsidP="0049785F">
            <w:pPr>
              <w:ind w:firstLine="32"/>
            </w:pPr>
            <w:r>
              <w:rPr>
                <w:b/>
                <w:smallCaps/>
              </w:rPr>
              <w:t>Référence :</w:t>
            </w:r>
            <w:r w:rsidRPr="001E12E2">
              <w:t xml:space="preserve"> </w:t>
            </w:r>
            <w:r w:rsidRPr="0044341F">
              <w:t>Volkswagen Group Canada Inc.</w:t>
            </w:r>
          </w:p>
          <w:p w:rsidR="005B7CF9" w:rsidRDefault="005B7CF9" w:rsidP="0049785F">
            <w:pPr>
              <w:ind w:firstLine="32"/>
            </w:pPr>
            <w:r w:rsidRPr="004A241C">
              <w:rPr>
                <w:i/>
              </w:rPr>
              <w:t>c</w:t>
            </w:r>
            <w:r w:rsidRPr="0044341F">
              <w:rPr>
                <w:i/>
              </w:rPr>
              <w:t xml:space="preserve">. </w:t>
            </w:r>
            <w:r>
              <w:t>Association q</w:t>
            </w:r>
            <w:r w:rsidRPr="0044341F">
              <w:t xml:space="preserve">uébécoise de lutte contre la </w:t>
            </w:r>
          </w:p>
          <w:p w:rsidR="005B7CF9" w:rsidRDefault="005B7CF9" w:rsidP="0049785F">
            <w:pPr>
              <w:ind w:firstLine="32"/>
            </w:pPr>
            <w:r w:rsidRPr="0044341F">
              <w:t>pollution atmosphérique</w:t>
            </w:r>
            <w:r>
              <w:t>, 2019 CSC 53</w:t>
            </w:r>
            <w:r>
              <w:t>,</w:t>
            </w:r>
          </w:p>
          <w:p w:rsidR="005B7CF9" w:rsidRPr="001E12E2" w:rsidRDefault="005B7CF9" w:rsidP="0049785F">
            <w:pPr>
              <w:ind w:firstLine="32"/>
            </w:pPr>
            <w:r>
              <w:t>[2019] 3 R.C.S. 920</w:t>
            </w:r>
          </w:p>
        </w:tc>
        <w:tc>
          <w:tcPr>
            <w:tcW w:w="3240" w:type="dxa"/>
          </w:tcPr>
          <w:p w:rsidR="005B7CF9" w:rsidRDefault="005B7CF9" w:rsidP="0049785F">
            <w:r>
              <w:rPr>
                <w:b/>
                <w:smallCaps/>
              </w:rPr>
              <w:t>Appel entendu :</w:t>
            </w:r>
            <w:r w:rsidRPr="001E12E2">
              <w:t xml:space="preserve"> </w:t>
            </w:r>
            <w:r>
              <w:t>13 novembre 2019</w:t>
            </w:r>
          </w:p>
          <w:p w:rsidR="005B7CF9" w:rsidRDefault="005B7CF9" w:rsidP="0049785F">
            <w:pPr>
              <w:rPr>
                <w:b/>
                <w:smallCaps/>
              </w:rPr>
            </w:pPr>
            <w:r>
              <w:rPr>
                <w:b/>
                <w:smallCaps/>
              </w:rPr>
              <w:t>Jugement rendu :</w:t>
            </w:r>
            <w:r>
              <w:t xml:space="preserve"> 13 novembre 2019</w:t>
            </w:r>
          </w:p>
          <w:p w:rsidR="005B7CF9" w:rsidRPr="001E12E2" w:rsidRDefault="005B7CF9" w:rsidP="0049785F">
            <w:r w:rsidRPr="001E12E2">
              <w:rPr>
                <w:b/>
                <w:smallCaps/>
              </w:rPr>
              <w:t>Do</w:t>
            </w:r>
            <w:r>
              <w:rPr>
                <w:b/>
                <w:smallCaps/>
              </w:rPr>
              <w:t>ssier :</w:t>
            </w:r>
            <w:r w:rsidRPr="001E12E2">
              <w:t xml:space="preserve"> </w:t>
            </w:r>
            <w:r>
              <w:t>38297</w:t>
            </w:r>
          </w:p>
        </w:tc>
      </w:tr>
      <w:tr w:rsidR="005B7CF9" w:rsidTr="00497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36" w:type="dxa"/>
          <w:trHeight w:val="4650"/>
        </w:trPr>
        <w:tc>
          <w:tcPr>
            <w:tcW w:w="9540" w:type="dxa"/>
            <w:gridSpan w:val="3"/>
            <w:tcBorders>
              <w:top w:val="nil"/>
              <w:left w:val="nil"/>
              <w:bottom w:val="nil"/>
              <w:right w:val="nil"/>
            </w:tcBorders>
          </w:tcPr>
          <w:p w:rsidR="005B7CF9" w:rsidRPr="009B1C69" w:rsidRDefault="005B7CF9" w:rsidP="0049785F">
            <w:pPr>
              <w:rPr>
                <w:lang w:val="en-US"/>
              </w:rPr>
            </w:pPr>
          </w:p>
          <w:p w:rsidR="005B7CF9" w:rsidRPr="009B1C69" w:rsidRDefault="005B7CF9" w:rsidP="0049785F">
            <w:pPr>
              <w:pStyle w:val="SCCLsocPrefix"/>
              <w:rPr>
                <w:lang w:val="en-US"/>
              </w:rPr>
            </w:pPr>
            <w:r w:rsidRPr="009B1C69">
              <w:rPr>
                <w:lang w:val="en-US"/>
              </w:rPr>
              <w:t>Entre :</w:t>
            </w:r>
          </w:p>
          <w:p w:rsidR="005B7CF9" w:rsidRPr="009B1C69" w:rsidRDefault="005B7CF9" w:rsidP="0049785F">
            <w:pPr>
              <w:rPr>
                <w:lang w:val="en-US"/>
              </w:rPr>
            </w:pPr>
          </w:p>
          <w:p w:rsidR="005B7CF9" w:rsidRPr="003C76D8" w:rsidRDefault="005B7CF9" w:rsidP="0049785F">
            <w:pPr>
              <w:pStyle w:val="SCCLsocParty"/>
              <w:rPr>
                <w:lang w:val="en-US"/>
              </w:rPr>
            </w:pPr>
            <w:r w:rsidRPr="003C76D8">
              <w:rPr>
                <w:lang w:val="en-US"/>
              </w:rPr>
              <w:t>Volkswagen Group Canada Inc., Volkswagen Group of America Inc., Volkswagen AG, Audi Canada Inc., Audi of America Inc. et Audi AG</w:t>
            </w:r>
          </w:p>
          <w:p w:rsidR="005B7CF9" w:rsidRDefault="005B7CF9" w:rsidP="0049785F">
            <w:pPr>
              <w:pStyle w:val="SCCLsocPartyRole"/>
            </w:pPr>
            <w:r>
              <w:t>Appelantes</w:t>
            </w:r>
          </w:p>
          <w:p w:rsidR="005B7CF9" w:rsidRDefault="005B7CF9" w:rsidP="0049785F">
            <w:pPr>
              <w:pStyle w:val="SCCLsocVersus"/>
            </w:pPr>
          </w:p>
          <w:p w:rsidR="005B7CF9" w:rsidRDefault="005B7CF9" w:rsidP="0049785F">
            <w:pPr>
              <w:pStyle w:val="SCCLsocVersus"/>
            </w:pPr>
            <w:r>
              <w:t>et</w:t>
            </w:r>
          </w:p>
          <w:p w:rsidR="005B7CF9" w:rsidRPr="000F4591" w:rsidRDefault="005B7CF9" w:rsidP="0049785F"/>
          <w:p w:rsidR="005B7CF9" w:rsidRDefault="005B7CF9" w:rsidP="0049785F">
            <w:pPr>
              <w:pStyle w:val="SCCLsocParty"/>
            </w:pPr>
            <w:r>
              <w:t>Association québécoise de lutte contre la pollution atmosphérique et André Bélisle</w:t>
            </w:r>
          </w:p>
          <w:p w:rsidR="005B7CF9" w:rsidRDefault="005B7CF9" w:rsidP="0049785F">
            <w:pPr>
              <w:pStyle w:val="SCCLsocPartyRole"/>
            </w:pPr>
            <w:r>
              <w:t>Intimés</w:t>
            </w:r>
          </w:p>
          <w:p w:rsidR="005B7CF9" w:rsidRDefault="005B7CF9" w:rsidP="0049785F">
            <w:pPr>
              <w:pStyle w:val="SCCLsocOtherPartySeparator"/>
            </w:pPr>
          </w:p>
          <w:p w:rsidR="005B7CF9" w:rsidRDefault="005B7CF9" w:rsidP="0049785F">
            <w:pPr>
              <w:pStyle w:val="SCCLsocOtherPartySeparator"/>
            </w:pPr>
            <w:r>
              <w:t>- et -</w:t>
            </w:r>
          </w:p>
          <w:p w:rsidR="005B7CF9" w:rsidRDefault="005B7CF9" w:rsidP="0049785F">
            <w:pPr>
              <w:pStyle w:val="SCCLsocParty"/>
            </w:pPr>
          </w:p>
          <w:p w:rsidR="005B7CF9" w:rsidRDefault="005B7CF9" w:rsidP="0049785F">
            <w:pPr>
              <w:pStyle w:val="SCCLsocParty"/>
            </w:pPr>
            <w:proofErr w:type="spellStart"/>
            <w:r>
              <w:t>ENvironnement</w:t>
            </w:r>
            <w:proofErr w:type="spellEnd"/>
            <w:r>
              <w:t xml:space="preserve"> </w:t>
            </w:r>
            <w:proofErr w:type="spellStart"/>
            <w:r>
              <w:t>JEUnesse</w:t>
            </w:r>
            <w:proofErr w:type="spellEnd"/>
            <w:r>
              <w:t xml:space="preserve"> et Centre québécois du droit de l’environnement</w:t>
            </w:r>
          </w:p>
          <w:p w:rsidR="005B7CF9" w:rsidRDefault="005B7CF9" w:rsidP="0049785F">
            <w:pPr>
              <w:pStyle w:val="SCCLsocPartyRole"/>
            </w:pPr>
            <w:r>
              <w:t>Intervenants</w:t>
            </w:r>
          </w:p>
          <w:p w:rsidR="005B7CF9" w:rsidRDefault="005B7CF9" w:rsidP="0049785F"/>
          <w:p w:rsidR="005B7CF9" w:rsidRDefault="005B7CF9" w:rsidP="0049785F"/>
        </w:tc>
      </w:tr>
      <w:tr w:rsidR="005B7CF9" w:rsidTr="00497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36" w:type="dxa"/>
          <w:trHeight w:val="900"/>
        </w:trPr>
        <w:tc>
          <w:tcPr>
            <w:tcW w:w="9540" w:type="dxa"/>
            <w:gridSpan w:val="3"/>
            <w:tcBorders>
              <w:top w:val="nil"/>
              <w:left w:val="nil"/>
              <w:bottom w:val="nil"/>
              <w:right w:val="nil"/>
            </w:tcBorders>
          </w:tcPr>
          <w:p w:rsidR="005B7CF9" w:rsidRPr="001E12E2" w:rsidRDefault="005B7CF9" w:rsidP="0049785F"/>
          <w:p w:rsidR="005B7CF9" w:rsidRPr="001E12E2" w:rsidRDefault="005B7CF9" w:rsidP="0049785F">
            <w:r w:rsidRPr="001E12E2">
              <w:rPr>
                <w:b/>
                <w:smallCaps/>
              </w:rPr>
              <w:t>Coram</w:t>
            </w:r>
            <w:r>
              <w:rPr>
                <w:b/>
                <w:smallCaps/>
              </w:rPr>
              <w:t> :</w:t>
            </w:r>
            <w:r w:rsidRPr="001E12E2">
              <w:t xml:space="preserve"> </w:t>
            </w:r>
            <w:r>
              <w:t xml:space="preserve">Le juge en chef Wagner et les juges Abella, </w:t>
            </w:r>
            <w:proofErr w:type="spellStart"/>
            <w:r>
              <w:t>Moldaver</w:t>
            </w:r>
            <w:proofErr w:type="spellEnd"/>
            <w:r>
              <w:t xml:space="preserve">, </w:t>
            </w:r>
            <w:proofErr w:type="spellStart"/>
            <w:r>
              <w:t>Karakatsanis</w:t>
            </w:r>
            <w:proofErr w:type="spellEnd"/>
            <w:r>
              <w:t xml:space="preserve">, Côté, Brown, Rowe, Martin et </w:t>
            </w:r>
            <w:proofErr w:type="spellStart"/>
            <w:r>
              <w:t>Kasirer</w:t>
            </w:r>
            <w:proofErr w:type="spellEnd"/>
          </w:p>
          <w:p w:rsidR="005B7CF9" w:rsidRDefault="005B7CF9" w:rsidP="0049785F"/>
        </w:tc>
      </w:tr>
      <w:tr w:rsidR="005B7CF9" w:rsidRPr="001E12E2" w:rsidTr="0049785F">
        <w:trPr>
          <w:cantSplit/>
        </w:trPr>
        <w:tc>
          <w:tcPr>
            <w:tcW w:w="3618" w:type="dxa"/>
          </w:tcPr>
          <w:p w:rsidR="005B7CF9" w:rsidRDefault="005B7CF9" w:rsidP="0049785F">
            <w:pPr>
              <w:ind w:firstLine="32"/>
              <w:rPr>
                <w:b/>
                <w:smallCaps/>
              </w:rPr>
            </w:pPr>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Pr>
                <w:b/>
                <w:smallCaps/>
              </w:rPr>
              <w:t> :</w:t>
            </w:r>
          </w:p>
          <w:p w:rsidR="005B7CF9" w:rsidRPr="001E12E2" w:rsidRDefault="005B7CF9" w:rsidP="0049785F">
            <w:pPr>
              <w:ind w:firstLine="32"/>
            </w:pPr>
            <w:r w:rsidRPr="000B5EAC">
              <w:t xml:space="preserve">(par. 1 </w:t>
            </w:r>
            <w:r>
              <w:t>à</w:t>
            </w:r>
            <w:r w:rsidRPr="000B5EAC">
              <w:t xml:space="preserve"> 3)</w:t>
            </w:r>
          </w:p>
        </w:tc>
        <w:tc>
          <w:tcPr>
            <w:tcW w:w="5958" w:type="dxa"/>
            <w:gridSpan w:val="3"/>
          </w:tcPr>
          <w:p w:rsidR="005B7CF9" w:rsidRPr="001E12E2" w:rsidRDefault="005B7CF9" w:rsidP="0049785F">
            <w:r w:rsidRPr="004F664A">
              <w:t xml:space="preserve">Le juge en chef Wagner (avec l’accord des juges Abella, </w:t>
            </w:r>
            <w:proofErr w:type="spellStart"/>
            <w:r w:rsidRPr="004F664A">
              <w:t>Moldaver</w:t>
            </w:r>
            <w:proofErr w:type="spellEnd"/>
            <w:r w:rsidRPr="004F664A">
              <w:t xml:space="preserve">, </w:t>
            </w:r>
            <w:proofErr w:type="spellStart"/>
            <w:r w:rsidRPr="004F664A">
              <w:t>Karakatsanis</w:t>
            </w:r>
            <w:proofErr w:type="spellEnd"/>
            <w:r w:rsidRPr="004F664A">
              <w:t xml:space="preserve">, Côté, Brown, Rowe, Martin et </w:t>
            </w:r>
            <w:proofErr w:type="spellStart"/>
            <w:r w:rsidRPr="004F664A">
              <w:t>Kasirer</w:t>
            </w:r>
            <w:proofErr w:type="spellEnd"/>
            <w:r w:rsidRPr="004F664A">
              <w:t>)</w:t>
            </w:r>
          </w:p>
        </w:tc>
      </w:tr>
    </w:tbl>
    <w:p w:rsidR="005B7CF9" w:rsidRDefault="005B7CF9" w:rsidP="005B7CF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5B7CF9" w:rsidRPr="00C7392B" w:rsidTr="0049785F">
        <w:tc>
          <w:tcPr>
            <w:tcW w:w="1500" w:type="pct"/>
            <w:tcMar>
              <w:top w:w="284" w:type="dxa"/>
            </w:tcMar>
          </w:tcPr>
          <w:p w:rsidR="005B7CF9" w:rsidRPr="009D6DBE" w:rsidRDefault="005B7CF9" w:rsidP="0049785F">
            <w:pPr>
              <w:rPr>
                <w:rFonts w:eastAsia="Calibri"/>
              </w:rPr>
            </w:pPr>
          </w:p>
        </w:tc>
        <w:tc>
          <w:tcPr>
            <w:tcW w:w="2000" w:type="pct"/>
            <w:tcBorders>
              <w:bottom w:val="single" w:sz="4" w:space="0" w:color="auto"/>
            </w:tcBorders>
            <w:tcMar>
              <w:top w:w="284" w:type="dxa"/>
            </w:tcMar>
          </w:tcPr>
          <w:p w:rsidR="005B7CF9" w:rsidRPr="009D6DBE" w:rsidRDefault="005B7CF9" w:rsidP="0049785F">
            <w:pPr>
              <w:rPr>
                <w:rFonts w:eastAsia="Calibri"/>
              </w:rPr>
            </w:pPr>
          </w:p>
        </w:tc>
        <w:tc>
          <w:tcPr>
            <w:tcW w:w="1500" w:type="pct"/>
            <w:tcMar>
              <w:top w:w="284" w:type="dxa"/>
            </w:tcMar>
          </w:tcPr>
          <w:p w:rsidR="005B7CF9" w:rsidRPr="009D6DBE" w:rsidRDefault="005B7CF9" w:rsidP="0049785F">
            <w:pPr>
              <w:rPr>
                <w:rFonts w:eastAsia="Calibri"/>
              </w:rPr>
            </w:pPr>
          </w:p>
        </w:tc>
      </w:tr>
    </w:tbl>
    <w:p w:rsidR="005B7CF9" w:rsidRDefault="005B7CF9" w:rsidP="00BA5722">
      <w:pPr>
        <w:spacing w:after="720"/>
        <w:jc w:val="both"/>
        <w:rPr>
          <w:rFonts w:eastAsia="Times New Roman" w:cs="Times New Roman"/>
          <w:smallCaps/>
          <w:szCs w:val="20"/>
          <w:lang w:val="en-CA" w:eastAsia="en-CA"/>
        </w:rPr>
      </w:pPr>
    </w:p>
    <w:p w:rsidR="00BA5722" w:rsidRPr="00787341" w:rsidRDefault="00BA5722" w:rsidP="00BA5722">
      <w:pPr>
        <w:spacing w:after="720"/>
        <w:jc w:val="both"/>
        <w:rPr>
          <w:rFonts w:eastAsia="Times New Roman" w:cs="Times New Roman"/>
          <w:szCs w:val="20"/>
          <w:lang w:val="en-US" w:eastAsia="en-CA"/>
        </w:rPr>
      </w:pPr>
      <w:bookmarkStart w:id="0" w:name="_GoBack"/>
      <w:bookmarkEnd w:id="0"/>
      <w:proofErr w:type="spellStart"/>
      <w:r w:rsidRPr="00787341">
        <w:rPr>
          <w:rFonts w:eastAsia="Times New Roman" w:cs="Times New Roman"/>
          <w:smallCaps/>
          <w:szCs w:val="20"/>
          <w:lang w:val="en-CA" w:eastAsia="en-CA"/>
        </w:rPr>
        <w:t>volkswagen</w:t>
      </w:r>
      <w:proofErr w:type="spellEnd"/>
      <w:r w:rsidRPr="00787341">
        <w:rPr>
          <w:rFonts w:eastAsia="Times New Roman" w:cs="Times New Roman"/>
          <w:smallCaps/>
          <w:szCs w:val="20"/>
          <w:lang w:val="en-CA" w:eastAsia="en-CA"/>
        </w:rPr>
        <w:t xml:space="preserve"> </w:t>
      </w:r>
      <w:r w:rsidRPr="00787341">
        <w:rPr>
          <w:rFonts w:eastAsia="Times New Roman" w:cs="Times New Roman"/>
          <w:i/>
          <w:szCs w:val="20"/>
          <w:lang w:val="en-US" w:eastAsia="en-CA"/>
        </w:rPr>
        <w:t>c.</w:t>
      </w:r>
      <w:r w:rsidRPr="00787341">
        <w:rPr>
          <w:rFonts w:eastAsia="Times New Roman" w:cs="Times New Roman"/>
          <w:szCs w:val="20"/>
          <w:lang w:val="en-US" w:eastAsia="en-CA"/>
        </w:rPr>
        <w:t xml:space="preserve"> </w:t>
      </w:r>
      <w:proofErr w:type="spellStart"/>
      <w:r w:rsidRPr="00787341">
        <w:rPr>
          <w:rFonts w:eastAsia="Times New Roman" w:cs="Times New Roman"/>
          <w:smallCaps/>
          <w:szCs w:val="20"/>
          <w:lang w:val="en-US" w:eastAsia="en-CA"/>
        </w:rPr>
        <w:t>aqlpa</w:t>
      </w:r>
      <w:proofErr w:type="spellEnd"/>
    </w:p>
    <w:p w:rsidR="00BA5722" w:rsidRPr="00787341" w:rsidRDefault="00BA5722" w:rsidP="00BA5722">
      <w:pPr>
        <w:tabs>
          <w:tab w:val="right" w:pos="8222"/>
        </w:tabs>
        <w:jc w:val="both"/>
        <w:rPr>
          <w:rFonts w:eastAsia="Times New Roman" w:cs="Times New Roman"/>
          <w:b/>
          <w:szCs w:val="20"/>
          <w:lang w:val="en-CA" w:eastAsia="en-CA"/>
        </w:rPr>
      </w:pPr>
      <w:r w:rsidRPr="00787341">
        <w:rPr>
          <w:rFonts w:eastAsia="Times New Roman" w:cs="Times New Roman"/>
          <w:b/>
          <w:szCs w:val="20"/>
          <w:lang w:val="en-CA" w:eastAsia="en-CA"/>
        </w:rPr>
        <w:lastRenderedPageBreak/>
        <w:t>Volkswagen Group Canada Inc.,</w:t>
      </w:r>
    </w:p>
    <w:p w:rsidR="00BA5722" w:rsidRPr="00787341" w:rsidRDefault="00BA5722" w:rsidP="00BA5722">
      <w:pPr>
        <w:tabs>
          <w:tab w:val="right" w:pos="8222"/>
        </w:tabs>
        <w:jc w:val="both"/>
        <w:rPr>
          <w:rFonts w:eastAsia="Times New Roman" w:cs="Times New Roman"/>
          <w:b/>
          <w:szCs w:val="20"/>
          <w:lang w:val="en-CA" w:eastAsia="en-CA"/>
        </w:rPr>
      </w:pPr>
      <w:r w:rsidRPr="00787341">
        <w:rPr>
          <w:rFonts w:eastAsia="Times New Roman" w:cs="Times New Roman"/>
          <w:b/>
          <w:szCs w:val="20"/>
          <w:lang w:val="en-CA" w:eastAsia="en-CA"/>
        </w:rPr>
        <w:t xml:space="preserve">Volkswagen Group of America Inc., </w:t>
      </w:r>
    </w:p>
    <w:p w:rsidR="00BA5722" w:rsidRDefault="00BA5722" w:rsidP="00BA5722">
      <w:pPr>
        <w:tabs>
          <w:tab w:val="left" w:pos="7830"/>
          <w:tab w:val="right" w:pos="8222"/>
        </w:tabs>
        <w:jc w:val="both"/>
        <w:rPr>
          <w:rFonts w:eastAsia="Times New Roman" w:cs="Times New Roman"/>
          <w:b/>
          <w:szCs w:val="20"/>
          <w:lang w:val="en-CA" w:eastAsia="en-CA"/>
        </w:rPr>
      </w:pPr>
      <w:r w:rsidRPr="00787341">
        <w:rPr>
          <w:rFonts w:eastAsia="Times New Roman" w:cs="Times New Roman"/>
          <w:b/>
          <w:szCs w:val="20"/>
          <w:lang w:val="en-CA" w:eastAsia="en-CA"/>
        </w:rPr>
        <w:t xml:space="preserve">Volkswagen AG, </w:t>
      </w:r>
    </w:p>
    <w:p w:rsidR="00BA5722" w:rsidRPr="00787341" w:rsidRDefault="00BA5722" w:rsidP="00BA5722">
      <w:pPr>
        <w:tabs>
          <w:tab w:val="left" w:pos="7830"/>
          <w:tab w:val="right" w:pos="8222"/>
        </w:tabs>
        <w:jc w:val="both"/>
        <w:rPr>
          <w:rFonts w:eastAsia="Times New Roman" w:cs="Times New Roman"/>
          <w:b/>
          <w:szCs w:val="20"/>
          <w:lang w:val="en-CA" w:eastAsia="en-CA"/>
        </w:rPr>
      </w:pPr>
      <w:r w:rsidRPr="00787341">
        <w:rPr>
          <w:rFonts w:eastAsia="Times New Roman" w:cs="Times New Roman"/>
          <w:b/>
          <w:szCs w:val="20"/>
          <w:lang w:val="en-CA" w:eastAsia="en-CA"/>
        </w:rPr>
        <w:t xml:space="preserve">Audi Canada Inc., </w:t>
      </w:r>
    </w:p>
    <w:p w:rsidR="00BA5722" w:rsidRPr="00BA5722" w:rsidRDefault="00BA5722" w:rsidP="00BA5722">
      <w:pPr>
        <w:tabs>
          <w:tab w:val="left" w:pos="7830"/>
          <w:tab w:val="right" w:pos="8222"/>
        </w:tabs>
        <w:rPr>
          <w:rFonts w:eastAsia="Times New Roman" w:cs="Times New Roman"/>
          <w:b/>
          <w:szCs w:val="20"/>
          <w:lang w:eastAsia="en-CA"/>
        </w:rPr>
      </w:pPr>
      <w:r w:rsidRPr="00787341">
        <w:rPr>
          <w:rFonts w:eastAsia="Times New Roman" w:cs="Times New Roman"/>
          <w:b/>
          <w:szCs w:val="20"/>
          <w:lang w:eastAsia="en-CA"/>
        </w:rPr>
        <w:t xml:space="preserve">Audi of </w:t>
      </w:r>
      <w:proofErr w:type="spellStart"/>
      <w:r w:rsidRPr="00787341">
        <w:rPr>
          <w:rFonts w:eastAsia="Times New Roman" w:cs="Times New Roman"/>
          <w:b/>
          <w:szCs w:val="20"/>
          <w:lang w:eastAsia="en-CA"/>
        </w:rPr>
        <w:t>America</w:t>
      </w:r>
      <w:proofErr w:type="spellEnd"/>
      <w:r w:rsidRPr="00787341">
        <w:rPr>
          <w:rFonts w:eastAsia="Times New Roman" w:cs="Times New Roman"/>
          <w:b/>
          <w:szCs w:val="20"/>
          <w:lang w:eastAsia="en-CA"/>
        </w:rPr>
        <w:t xml:space="preserve"> Inc. et </w:t>
      </w:r>
    </w:p>
    <w:p w:rsidR="00BA5722" w:rsidRPr="00787341" w:rsidRDefault="00BA5722" w:rsidP="00BA5722">
      <w:pPr>
        <w:tabs>
          <w:tab w:val="left" w:pos="7830"/>
          <w:tab w:val="right" w:pos="8222"/>
        </w:tabs>
        <w:spacing w:after="720"/>
        <w:rPr>
          <w:rFonts w:eastAsia="Times New Roman" w:cs="Times New Roman"/>
          <w:b/>
          <w:szCs w:val="20"/>
          <w:lang w:eastAsia="en-CA"/>
        </w:rPr>
      </w:pPr>
      <w:r w:rsidRPr="00787341">
        <w:rPr>
          <w:rFonts w:eastAsia="Times New Roman" w:cs="Times New Roman"/>
          <w:b/>
          <w:szCs w:val="20"/>
          <w:lang w:eastAsia="en-CA"/>
        </w:rPr>
        <w:t>Audi AG</w:t>
      </w:r>
      <w:r w:rsidRPr="00787341">
        <w:rPr>
          <w:rFonts w:eastAsia="Times New Roman" w:cs="Times New Roman"/>
          <w:i/>
          <w:szCs w:val="20"/>
          <w:lang w:eastAsia="en-CA"/>
        </w:rPr>
        <w:tab/>
        <w:t>Appelantes</w:t>
      </w:r>
    </w:p>
    <w:p w:rsidR="00BA5722" w:rsidRPr="00787341" w:rsidRDefault="00BA5722" w:rsidP="00BA5722">
      <w:pPr>
        <w:spacing w:after="720"/>
        <w:rPr>
          <w:rFonts w:eastAsia="Times New Roman" w:cs="Times New Roman"/>
          <w:i/>
          <w:szCs w:val="20"/>
          <w:lang w:eastAsia="en-CA"/>
        </w:rPr>
      </w:pPr>
      <w:proofErr w:type="gramStart"/>
      <w:r w:rsidRPr="00787341">
        <w:rPr>
          <w:rFonts w:eastAsia="Times New Roman" w:cs="Times New Roman"/>
          <w:i/>
          <w:szCs w:val="20"/>
          <w:lang w:eastAsia="en-CA"/>
        </w:rPr>
        <w:t>c</w:t>
      </w:r>
      <w:proofErr w:type="gramEnd"/>
      <w:r w:rsidRPr="00787341">
        <w:rPr>
          <w:rFonts w:eastAsia="Times New Roman" w:cs="Times New Roman"/>
          <w:i/>
          <w:szCs w:val="20"/>
          <w:lang w:eastAsia="en-CA"/>
        </w:rPr>
        <w:t>.</w:t>
      </w:r>
    </w:p>
    <w:p w:rsidR="00BA5722" w:rsidRPr="00787341" w:rsidRDefault="00BA5722" w:rsidP="00BA5722">
      <w:pPr>
        <w:tabs>
          <w:tab w:val="right" w:pos="8222"/>
        </w:tabs>
        <w:jc w:val="both"/>
        <w:rPr>
          <w:rFonts w:eastAsia="Times New Roman" w:cs="Times New Roman"/>
          <w:b/>
          <w:szCs w:val="20"/>
          <w:lang w:eastAsia="en-CA"/>
        </w:rPr>
      </w:pPr>
      <w:r w:rsidRPr="00787341">
        <w:rPr>
          <w:rFonts w:eastAsia="Times New Roman" w:cs="Times New Roman"/>
          <w:b/>
          <w:szCs w:val="20"/>
          <w:lang w:eastAsia="en-CA"/>
        </w:rPr>
        <w:t xml:space="preserve">Association québécoise de lutte contre la pollution atmosphérique et </w:t>
      </w:r>
    </w:p>
    <w:p w:rsidR="00BA5722" w:rsidRPr="00787341" w:rsidRDefault="00BA5722" w:rsidP="00BA5722">
      <w:pPr>
        <w:tabs>
          <w:tab w:val="left" w:pos="8190"/>
          <w:tab w:val="right" w:pos="8222"/>
        </w:tabs>
        <w:spacing w:after="720"/>
        <w:rPr>
          <w:rFonts w:eastAsia="Times New Roman" w:cs="Times New Roman"/>
          <w:b/>
          <w:szCs w:val="20"/>
          <w:lang w:eastAsia="en-CA"/>
        </w:rPr>
      </w:pPr>
      <w:r w:rsidRPr="00787341">
        <w:rPr>
          <w:rFonts w:eastAsia="Times New Roman" w:cs="Times New Roman"/>
          <w:b/>
          <w:szCs w:val="20"/>
          <w:lang w:eastAsia="en-CA"/>
        </w:rPr>
        <w:t>André Bélisle</w:t>
      </w:r>
      <w:r w:rsidRPr="00787341">
        <w:rPr>
          <w:rFonts w:eastAsia="Times New Roman" w:cs="Times New Roman"/>
          <w:i/>
          <w:szCs w:val="20"/>
          <w:lang w:eastAsia="en-CA"/>
        </w:rPr>
        <w:tab/>
        <w:t>Intimés</w:t>
      </w:r>
    </w:p>
    <w:p w:rsidR="00BA5722" w:rsidRPr="00787341" w:rsidRDefault="00BA5722" w:rsidP="00BA5722">
      <w:pPr>
        <w:spacing w:after="720"/>
        <w:rPr>
          <w:rFonts w:eastAsia="Times New Roman" w:cs="Times New Roman"/>
          <w:szCs w:val="20"/>
          <w:lang w:eastAsia="en-CA"/>
        </w:rPr>
      </w:pPr>
      <w:proofErr w:type="gramStart"/>
      <w:r w:rsidRPr="00787341">
        <w:rPr>
          <w:rFonts w:eastAsia="Times New Roman" w:cs="Times New Roman"/>
          <w:szCs w:val="20"/>
          <w:lang w:eastAsia="en-CA"/>
        </w:rPr>
        <w:t>et</w:t>
      </w:r>
      <w:proofErr w:type="gramEnd"/>
    </w:p>
    <w:p w:rsidR="00BA5722" w:rsidRPr="00787341" w:rsidRDefault="00BA5722" w:rsidP="00BA5722">
      <w:pPr>
        <w:tabs>
          <w:tab w:val="right" w:pos="8222"/>
        </w:tabs>
        <w:jc w:val="both"/>
        <w:rPr>
          <w:rFonts w:eastAsia="Times New Roman" w:cs="Times New Roman"/>
          <w:b/>
          <w:szCs w:val="20"/>
          <w:lang w:eastAsia="en-CA"/>
        </w:rPr>
      </w:pPr>
      <w:proofErr w:type="spellStart"/>
      <w:r w:rsidRPr="00787341">
        <w:rPr>
          <w:rFonts w:eastAsia="Times New Roman" w:cs="Times New Roman"/>
          <w:b/>
          <w:szCs w:val="20"/>
          <w:lang w:eastAsia="en-CA"/>
        </w:rPr>
        <w:t>ENvironnement</w:t>
      </w:r>
      <w:proofErr w:type="spellEnd"/>
      <w:r w:rsidRPr="00787341">
        <w:rPr>
          <w:rFonts w:eastAsia="Times New Roman" w:cs="Times New Roman"/>
          <w:b/>
          <w:szCs w:val="20"/>
          <w:lang w:eastAsia="en-CA"/>
        </w:rPr>
        <w:t xml:space="preserve"> </w:t>
      </w:r>
      <w:proofErr w:type="spellStart"/>
      <w:r w:rsidRPr="00787341">
        <w:rPr>
          <w:rFonts w:eastAsia="Times New Roman" w:cs="Times New Roman"/>
          <w:b/>
          <w:szCs w:val="20"/>
          <w:lang w:eastAsia="en-CA"/>
        </w:rPr>
        <w:t>JEUnesse</w:t>
      </w:r>
      <w:proofErr w:type="spellEnd"/>
      <w:r w:rsidRPr="00787341">
        <w:rPr>
          <w:rFonts w:eastAsia="Times New Roman" w:cs="Times New Roman"/>
          <w:b/>
          <w:szCs w:val="20"/>
          <w:lang w:eastAsia="en-CA"/>
        </w:rPr>
        <w:t xml:space="preserve"> et </w:t>
      </w:r>
    </w:p>
    <w:p w:rsidR="00BA5722" w:rsidRPr="00787341" w:rsidRDefault="00BA5722" w:rsidP="00BA5722">
      <w:pPr>
        <w:tabs>
          <w:tab w:val="left" w:pos="7740"/>
          <w:tab w:val="right" w:pos="8222"/>
        </w:tabs>
        <w:spacing w:after="720"/>
        <w:rPr>
          <w:rFonts w:eastAsia="Times New Roman" w:cs="Times New Roman"/>
          <w:b/>
          <w:szCs w:val="20"/>
          <w:lang w:eastAsia="en-CA"/>
        </w:rPr>
      </w:pPr>
      <w:r w:rsidRPr="00787341">
        <w:rPr>
          <w:rFonts w:eastAsia="Times New Roman" w:cs="Times New Roman"/>
          <w:b/>
          <w:szCs w:val="20"/>
          <w:lang w:eastAsia="en-CA"/>
        </w:rPr>
        <w:t>Centre québécois du droit de l’environnement</w:t>
      </w:r>
      <w:r w:rsidRPr="00787341">
        <w:rPr>
          <w:rFonts w:eastAsia="Times New Roman" w:cs="Times New Roman"/>
          <w:i/>
          <w:szCs w:val="20"/>
          <w:lang w:eastAsia="en-CA"/>
        </w:rPr>
        <w:tab/>
        <w:t>Intervenants</w:t>
      </w:r>
    </w:p>
    <w:p w:rsidR="00BA5722" w:rsidRPr="00787341" w:rsidRDefault="00BA5722" w:rsidP="00BA5722">
      <w:pPr>
        <w:spacing w:after="720"/>
        <w:jc w:val="both"/>
        <w:rPr>
          <w:rFonts w:eastAsia="Times New Roman" w:cs="Times New Roman"/>
          <w:szCs w:val="20"/>
          <w:lang w:eastAsia="en-CA"/>
        </w:rPr>
      </w:pPr>
      <w:r w:rsidRPr="00787341">
        <w:rPr>
          <w:rFonts w:eastAsia="Times New Roman" w:cs="Times New Roman"/>
          <w:b/>
          <w:szCs w:val="20"/>
          <w:lang w:eastAsia="en-CA"/>
        </w:rPr>
        <w:t xml:space="preserve">Répertorié : Volkswagen Group Canada Inc. </w:t>
      </w:r>
      <w:r w:rsidRPr="00787341">
        <w:rPr>
          <w:rFonts w:eastAsia="Times New Roman" w:cs="Times New Roman"/>
          <w:b/>
          <w:i/>
          <w:szCs w:val="20"/>
          <w:lang w:eastAsia="en-CA"/>
        </w:rPr>
        <w:t>c.</w:t>
      </w:r>
      <w:r w:rsidRPr="00787341">
        <w:rPr>
          <w:rFonts w:eastAsia="Times New Roman" w:cs="Times New Roman"/>
          <w:b/>
          <w:szCs w:val="20"/>
          <w:lang w:eastAsia="en-CA"/>
        </w:rPr>
        <w:t xml:space="preserve"> Association québécoise de lutte contre la pollution atmosphérique</w:t>
      </w:r>
    </w:p>
    <w:p w:rsidR="00BA5722" w:rsidRPr="00787341" w:rsidRDefault="00BA5722" w:rsidP="00BA5722">
      <w:pPr>
        <w:spacing w:after="720"/>
        <w:jc w:val="both"/>
        <w:rPr>
          <w:rFonts w:eastAsia="Times New Roman" w:cs="Times New Roman"/>
          <w:b/>
          <w:szCs w:val="20"/>
          <w:lang w:eastAsia="en-CA"/>
        </w:rPr>
      </w:pPr>
      <w:r w:rsidRPr="00787341">
        <w:rPr>
          <w:rFonts w:eastAsia="Times New Roman" w:cs="Times New Roman"/>
          <w:b/>
          <w:szCs w:val="20"/>
          <w:lang w:eastAsia="en-CA"/>
        </w:rPr>
        <w:t>2019 CSC 53</w:t>
      </w:r>
    </w:p>
    <w:p w:rsidR="00BA5722" w:rsidRPr="00787341" w:rsidRDefault="00BA5722" w:rsidP="00BA5722">
      <w:pPr>
        <w:spacing w:after="720"/>
        <w:jc w:val="both"/>
        <w:rPr>
          <w:rFonts w:eastAsia="Times New Roman" w:cs="Times New Roman"/>
          <w:szCs w:val="20"/>
          <w:lang w:eastAsia="en-CA"/>
        </w:rPr>
      </w:pPr>
      <w:r w:rsidRPr="00787341">
        <w:rPr>
          <w:rFonts w:eastAsia="Times New Roman" w:cs="Times New Roman"/>
          <w:szCs w:val="20"/>
          <w:lang w:eastAsia="en-CA"/>
        </w:rPr>
        <w:t>N</w:t>
      </w:r>
      <w:r w:rsidRPr="00787341">
        <w:rPr>
          <w:rFonts w:eastAsia="Times New Roman" w:cs="Times New Roman"/>
          <w:szCs w:val="20"/>
          <w:vertAlign w:val="superscript"/>
          <w:lang w:eastAsia="en-CA"/>
        </w:rPr>
        <w:t>o</w:t>
      </w:r>
      <w:r w:rsidRPr="00787341">
        <w:rPr>
          <w:rFonts w:eastAsia="Times New Roman" w:cs="Times New Roman"/>
          <w:szCs w:val="20"/>
          <w:lang w:eastAsia="en-CA"/>
        </w:rPr>
        <w:t xml:space="preserve"> du greffe : 38297.</w:t>
      </w:r>
    </w:p>
    <w:p w:rsidR="00BA5722" w:rsidRPr="00787341" w:rsidRDefault="00BA5722" w:rsidP="00BA5722">
      <w:pPr>
        <w:spacing w:after="720"/>
        <w:jc w:val="both"/>
        <w:rPr>
          <w:rFonts w:eastAsia="Times New Roman" w:cs="Times New Roman"/>
          <w:szCs w:val="20"/>
          <w:lang w:eastAsia="en-CA"/>
        </w:rPr>
      </w:pPr>
      <w:r w:rsidRPr="00787341">
        <w:rPr>
          <w:rFonts w:eastAsia="Times New Roman" w:cs="Times New Roman"/>
          <w:szCs w:val="20"/>
          <w:lang w:eastAsia="en-CA"/>
        </w:rPr>
        <w:t>2019</w:t>
      </w:r>
      <w:r>
        <w:rPr>
          <w:rFonts w:eastAsia="Times New Roman" w:cs="Times New Roman"/>
          <w:szCs w:val="20"/>
          <w:lang w:eastAsia="en-CA"/>
        </w:rPr>
        <w:t> </w:t>
      </w:r>
      <w:r w:rsidRPr="00787341">
        <w:rPr>
          <w:rFonts w:eastAsia="Times New Roman" w:cs="Times New Roman"/>
          <w:szCs w:val="20"/>
          <w:lang w:eastAsia="en-CA"/>
        </w:rPr>
        <w:t>: 13 novembre.</w:t>
      </w:r>
    </w:p>
    <w:p w:rsidR="00BA5722" w:rsidRPr="00787341" w:rsidRDefault="00BA5722" w:rsidP="00BA5722">
      <w:pPr>
        <w:spacing w:after="720"/>
        <w:jc w:val="both"/>
        <w:rPr>
          <w:rFonts w:eastAsia="Times New Roman" w:cs="Times New Roman"/>
          <w:szCs w:val="20"/>
          <w:lang w:eastAsia="en-CA"/>
        </w:rPr>
      </w:pPr>
      <w:r w:rsidRPr="00787341">
        <w:rPr>
          <w:rFonts w:eastAsia="Times New Roman" w:cs="Times New Roman"/>
          <w:szCs w:val="20"/>
          <w:lang w:eastAsia="en-CA"/>
        </w:rPr>
        <w:t xml:space="preserve">Présents : Le juge en chef Wagner et les juges Abella, </w:t>
      </w:r>
      <w:proofErr w:type="spellStart"/>
      <w:r w:rsidRPr="00787341">
        <w:rPr>
          <w:rFonts w:eastAsia="Times New Roman" w:cs="Times New Roman"/>
          <w:szCs w:val="20"/>
          <w:lang w:eastAsia="en-CA"/>
        </w:rPr>
        <w:t>Moldaver</w:t>
      </w:r>
      <w:proofErr w:type="spellEnd"/>
      <w:r w:rsidRPr="00787341">
        <w:rPr>
          <w:rFonts w:eastAsia="Times New Roman" w:cs="Times New Roman"/>
          <w:szCs w:val="20"/>
          <w:lang w:eastAsia="en-CA"/>
        </w:rPr>
        <w:t xml:space="preserve">, </w:t>
      </w:r>
      <w:proofErr w:type="spellStart"/>
      <w:r w:rsidRPr="00787341">
        <w:rPr>
          <w:rFonts w:eastAsia="Times New Roman" w:cs="Times New Roman"/>
          <w:szCs w:val="20"/>
          <w:lang w:eastAsia="en-CA"/>
        </w:rPr>
        <w:t>Karakatsanis</w:t>
      </w:r>
      <w:proofErr w:type="spellEnd"/>
      <w:r w:rsidRPr="00787341">
        <w:rPr>
          <w:rFonts w:eastAsia="Times New Roman" w:cs="Times New Roman"/>
          <w:szCs w:val="20"/>
          <w:lang w:eastAsia="en-CA"/>
        </w:rPr>
        <w:t xml:space="preserve">, Côté, Brown, Rowe, Martin et </w:t>
      </w:r>
      <w:proofErr w:type="spellStart"/>
      <w:r w:rsidRPr="00787341">
        <w:rPr>
          <w:rFonts w:eastAsia="Times New Roman" w:cs="Times New Roman"/>
          <w:szCs w:val="20"/>
          <w:lang w:eastAsia="en-CA"/>
        </w:rPr>
        <w:t>Kasirer</w:t>
      </w:r>
      <w:proofErr w:type="spellEnd"/>
      <w:r w:rsidRPr="00787341">
        <w:rPr>
          <w:rFonts w:eastAsia="Times New Roman" w:cs="Times New Roman"/>
          <w:szCs w:val="20"/>
          <w:lang w:eastAsia="en-CA"/>
        </w:rPr>
        <w:t>.</w:t>
      </w:r>
    </w:p>
    <w:p w:rsidR="00BA5722" w:rsidRPr="00787341" w:rsidRDefault="00BA5722" w:rsidP="00BA5722">
      <w:pPr>
        <w:tabs>
          <w:tab w:val="left" w:pos="1168"/>
        </w:tabs>
        <w:spacing w:after="720"/>
        <w:jc w:val="both"/>
        <w:rPr>
          <w:rFonts w:eastAsia="Times New Roman" w:cs="Times New Roman"/>
          <w:smallCaps/>
          <w:szCs w:val="20"/>
          <w:lang w:eastAsia="en-CA"/>
        </w:rPr>
      </w:pPr>
      <w:r w:rsidRPr="00787341">
        <w:rPr>
          <w:rFonts w:eastAsia="Times New Roman" w:cs="Times New Roman"/>
          <w:smallCaps/>
          <w:szCs w:val="20"/>
          <w:lang w:eastAsia="en-CA"/>
        </w:rPr>
        <w:t xml:space="preserve">en appel de la cour d’appel du </w:t>
      </w:r>
      <w:proofErr w:type="spellStart"/>
      <w:r w:rsidRPr="00787341">
        <w:rPr>
          <w:rFonts w:eastAsia="Times New Roman" w:cs="Times New Roman"/>
          <w:smallCaps/>
          <w:szCs w:val="20"/>
          <w:lang w:eastAsia="en-CA"/>
        </w:rPr>
        <w:t>québec</w:t>
      </w:r>
      <w:proofErr w:type="spellEnd"/>
    </w:p>
    <w:p w:rsidR="00BA5722" w:rsidRPr="00787341" w:rsidRDefault="00BA5722" w:rsidP="00BA5722">
      <w:pPr>
        <w:tabs>
          <w:tab w:val="left" w:pos="1168"/>
        </w:tabs>
        <w:spacing w:line="480" w:lineRule="auto"/>
        <w:jc w:val="both"/>
        <w:rPr>
          <w:rFonts w:eastAsia="Times New Roman" w:cs="Times New Roman"/>
          <w:i/>
          <w:szCs w:val="20"/>
          <w:lang w:eastAsia="en-CA"/>
        </w:rPr>
      </w:pPr>
      <w:r w:rsidRPr="00787341">
        <w:rPr>
          <w:rFonts w:eastAsia="Times New Roman" w:cs="Times New Roman"/>
          <w:szCs w:val="20"/>
          <w:lang w:eastAsia="en-CA"/>
        </w:rPr>
        <w:lastRenderedPageBreak/>
        <w:tab/>
      </w:r>
      <w:r w:rsidRPr="00787341">
        <w:rPr>
          <w:rFonts w:eastAsia="Times New Roman" w:cs="Times New Roman"/>
          <w:i/>
          <w:szCs w:val="20"/>
          <w:lang w:eastAsia="en-CA"/>
        </w:rPr>
        <w:t>Procédure civile — Recours collectifs — Autorisation d’exercer l’action collective — Appels — Permission d’appeler — Demande d’autorisation d’exercer une action collective pour indemniser l’ensemble des résidents québécois des conséquences environnementales découlant du non-respect par des fabricants automobiles de normes environnementales — Demande d’autorisation accueillie par la Cour supérieure pour la réclamation en dommages-intérêts punitifs, mais non pour les dommages-intérêts compensatoires — Refus de la Cour d’appel d’accorder la permission d’appeler — Aucune erreur commise par la Cour d’appel dans l’exercice de son pouvoir discrétionnaire.</w:t>
      </w:r>
    </w:p>
    <w:p w:rsidR="00BA5722" w:rsidRPr="00787341" w:rsidRDefault="00BA5722" w:rsidP="00BA5722">
      <w:pPr>
        <w:tabs>
          <w:tab w:val="left" w:pos="1168"/>
        </w:tabs>
        <w:ind w:left="540" w:hanging="540"/>
        <w:jc w:val="both"/>
        <w:rPr>
          <w:rFonts w:eastAsia="Times New Roman" w:cs="Times New Roman"/>
          <w:szCs w:val="20"/>
          <w:lang w:eastAsia="en-CA"/>
        </w:rPr>
      </w:pPr>
    </w:p>
    <w:p w:rsidR="00BA5722" w:rsidRPr="00787341" w:rsidRDefault="00BA5722" w:rsidP="00BA5722">
      <w:pPr>
        <w:tabs>
          <w:tab w:val="left" w:pos="1168"/>
        </w:tabs>
        <w:ind w:left="540" w:hanging="540"/>
        <w:jc w:val="both"/>
        <w:rPr>
          <w:rFonts w:eastAsia="Times New Roman" w:cs="Times New Roman"/>
          <w:szCs w:val="20"/>
          <w:lang w:eastAsia="en-CA"/>
        </w:rPr>
      </w:pPr>
    </w:p>
    <w:p w:rsidR="00BA5722" w:rsidRPr="00787341" w:rsidRDefault="00BA5722" w:rsidP="00BA5722">
      <w:pPr>
        <w:tabs>
          <w:tab w:val="left" w:pos="1168"/>
        </w:tabs>
        <w:spacing w:line="480" w:lineRule="auto"/>
        <w:jc w:val="both"/>
        <w:rPr>
          <w:rFonts w:eastAsia="Times New Roman" w:cs="Times New Roman"/>
          <w:szCs w:val="20"/>
          <w:lang w:eastAsia="en-CA"/>
        </w:rPr>
      </w:pPr>
      <w:r w:rsidRPr="00787341">
        <w:rPr>
          <w:rFonts w:eastAsia="Times New Roman" w:cs="Times New Roman"/>
          <w:szCs w:val="20"/>
          <w:lang w:eastAsia="en-CA"/>
        </w:rPr>
        <w:tab/>
        <w:t>POURVOI contre un arrêt de la Cour d’appel du Québec (la juge Bélanger), 2018 QCCA 1034, 18 C.E.L.R. (4th) 107, [2018] AZ-51504875, [2018] J.Q. n</w:t>
      </w:r>
      <w:r w:rsidRPr="00787341">
        <w:rPr>
          <w:rFonts w:eastAsia="Times New Roman" w:cs="Times New Roman"/>
          <w:szCs w:val="20"/>
          <w:vertAlign w:val="superscript"/>
          <w:lang w:eastAsia="en-CA"/>
        </w:rPr>
        <w:t>o </w:t>
      </w:r>
      <w:r w:rsidRPr="00787341">
        <w:rPr>
          <w:rFonts w:eastAsia="Times New Roman" w:cs="Times New Roman"/>
          <w:szCs w:val="20"/>
          <w:lang w:eastAsia="en-CA"/>
        </w:rPr>
        <w:t xml:space="preserve">5422 (QL), 2018 </w:t>
      </w:r>
      <w:proofErr w:type="spellStart"/>
      <w:r w:rsidRPr="00787341">
        <w:rPr>
          <w:rFonts w:eastAsia="Times New Roman" w:cs="Times New Roman"/>
          <w:szCs w:val="20"/>
          <w:lang w:eastAsia="en-CA"/>
        </w:rPr>
        <w:t>CarswellQue</w:t>
      </w:r>
      <w:proofErr w:type="spellEnd"/>
      <w:r w:rsidRPr="00787341">
        <w:rPr>
          <w:rFonts w:eastAsia="Times New Roman" w:cs="Times New Roman"/>
          <w:szCs w:val="20"/>
          <w:lang w:eastAsia="en-CA"/>
        </w:rPr>
        <w:t xml:space="preserve"> 5117 (WL Can.), qui a refusé la permission d’appeler d’une décision du juge Dumais, 2018 QCCS 174, 15 C.E.L.R. (4th) 187,</w:t>
      </w:r>
      <w:r w:rsidRPr="00787341" w:rsidDel="003336AF">
        <w:rPr>
          <w:rFonts w:eastAsia="Times New Roman" w:cs="Times New Roman"/>
          <w:szCs w:val="20"/>
          <w:lang w:eastAsia="en-CA"/>
        </w:rPr>
        <w:t xml:space="preserve"> </w:t>
      </w:r>
      <w:r w:rsidRPr="00787341">
        <w:rPr>
          <w:rFonts w:eastAsia="Times New Roman" w:cs="Times New Roman"/>
          <w:szCs w:val="20"/>
          <w:lang w:eastAsia="en-CA"/>
        </w:rPr>
        <w:t>[2018] AZ-51461688</w:t>
      </w:r>
      <w:r w:rsidRPr="00787341" w:rsidDel="003336AF">
        <w:rPr>
          <w:rFonts w:eastAsia="Times New Roman" w:cs="Times New Roman"/>
          <w:szCs w:val="20"/>
          <w:lang w:eastAsia="en-CA"/>
        </w:rPr>
        <w:t>,</w:t>
      </w:r>
      <w:r w:rsidRPr="00787341">
        <w:rPr>
          <w:rFonts w:eastAsia="Times New Roman" w:cs="Times New Roman"/>
          <w:b/>
          <w:bCs/>
          <w:szCs w:val="20"/>
          <w:lang w:eastAsia="en-CA"/>
        </w:rPr>
        <w:t xml:space="preserve"> </w:t>
      </w:r>
      <w:r w:rsidRPr="00787341">
        <w:rPr>
          <w:rFonts w:eastAsia="Times New Roman" w:cs="Times New Roman"/>
          <w:bCs/>
          <w:szCs w:val="20"/>
          <w:lang w:eastAsia="en-CA"/>
        </w:rPr>
        <w:t>[2018] J.Q. n</w:t>
      </w:r>
      <w:r w:rsidRPr="00787341">
        <w:rPr>
          <w:rFonts w:eastAsia="Times New Roman" w:cs="Times New Roman"/>
          <w:bCs/>
          <w:szCs w:val="20"/>
          <w:vertAlign w:val="superscript"/>
          <w:lang w:eastAsia="en-CA"/>
        </w:rPr>
        <w:t>o</w:t>
      </w:r>
      <w:r w:rsidRPr="00787341">
        <w:rPr>
          <w:rFonts w:eastAsia="Times New Roman" w:cs="Times New Roman"/>
          <w:bCs/>
          <w:szCs w:val="20"/>
          <w:lang w:eastAsia="en-CA"/>
        </w:rPr>
        <w:t xml:space="preserve"> 294</w:t>
      </w:r>
      <w:r w:rsidRPr="00787341" w:rsidDel="003336AF">
        <w:rPr>
          <w:rFonts w:eastAsia="Times New Roman" w:cs="Times New Roman"/>
          <w:szCs w:val="20"/>
          <w:lang w:eastAsia="en-CA"/>
        </w:rPr>
        <w:t xml:space="preserve"> </w:t>
      </w:r>
      <w:r w:rsidRPr="00787341">
        <w:rPr>
          <w:rFonts w:eastAsia="Times New Roman" w:cs="Times New Roman"/>
          <w:szCs w:val="20"/>
          <w:lang w:eastAsia="en-CA"/>
        </w:rPr>
        <w:t xml:space="preserve">(QL), 2018 </w:t>
      </w:r>
      <w:proofErr w:type="spellStart"/>
      <w:r w:rsidRPr="00787341">
        <w:rPr>
          <w:rFonts w:eastAsia="Times New Roman" w:cs="Times New Roman"/>
          <w:szCs w:val="20"/>
          <w:lang w:eastAsia="en-CA"/>
        </w:rPr>
        <w:t>CarswellQue</w:t>
      </w:r>
      <w:proofErr w:type="spellEnd"/>
      <w:r w:rsidRPr="00787341">
        <w:rPr>
          <w:rFonts w:eastAsia="Times New Roman" w:cs="Times New Roman"/>
          <w:szCs w:val="20"/>
          <w:lang w:eastAsia="en-CA"/>
        </w:rPr>
        <w:t xml:space="preserve"> 426 (WL Can.). Pourvoi rejeté, les juges </w:t>
      </w:r>
      <w:proofErr w:type="spellStart"/>
      <w:r w:rsidRPr="00787341">
        <w:rPr>
          <w:rFonts w:eastAsia="Times New Roman" w:cs="Times New Roman"/>
          <w:szCs w:val="20"/>
          <w:lang w:eastAsia="en-CA"/>
        </w:rPr>
        <w:t>Moldaver</w:t>
      </w:r>
      <w:proofErr w:type="spellEnd"/>
      <w:r w:rsidRPr="00787341">
        <w:rPr>
          <w:rFonts w:eastAsia="Times New Roman" w:cs="Times New Roman"/>
          <w:szCs w:val="20"/>
          <w:lang w:eastAsia="en-CA"/>
        </w:rPr>
        <w:t>, Côté, Brown et Rowe sont dissidents.</w:t>
      </w:r>
    </w:p>
    <w:p w:rsidR="00BA5722" w:rsidRPr="00787341" w:rsidRDefault="00BA5722" w:rsidP="00BA5722">
      <w:pPr>
        <w:tabs>
          <w:tab w:val="left" w:pos="1168"/>
        </w:tabs>
        <w:spacing w:line="480" w:lineRule="auto"/>
        <w:jc w:val="both"/>
        <w:rPr>
          <w:rFonts w:eastAsia="Times New Roman" w:cs="Times New Roman"/>
          <w:szCs w:val="20"/>
          <w:lang w:eastAsia="en-CA"/>
        </w:rPr>
      </w:pPr>
    </w:p>
    <w:p w:rsidR="00BA5722" w:rsidRPr="00787341" w:rsidRDefault="00BA5722" w:rsidP="00BA5722">
      <w:pPr>
        <w:tabs>
          <w:tab w:val="left" w:pos="1168"/>
        </w:tabs>
        <w:spacing w:line="480" w:lineRule="auto"/>
        <w:jc w:val="both"/>
        <w:rPr>
          <w:rFonts w:eastAsia="Times New Roman" w:cs="Times New Roman"/>
          <w:szCs w:val="20"/>
          <w:lang w:eastAsia="en-CA"/>
        </w:rPr>
      </w:pPr>
      <w:r w:rsidRPr="00787341">
        <w:rPr>
          <w:rFonts w:eastAsia="Times New Roman" w:cs="Times New Roman"/>
          <w:i/>
          <w:szCs w:val="20"/>
          <w:lang w:eastAsia="en-CA"/>
        </w:rPr>
        <w:tab/>
        <w:t xml:space="preserve">Guy </w:t>
      </w:r>
      <w:proofErr w:type="spellStart"/>
      <w:r w:rsidRPr="00787341">
        <w:rPr>
          <w:rFonts w:eastAsia="Times New Roman" w:cs="Times New Roman"/>
          <w:i/>
          <w:szCs w:val="20"/>
          <w:lang w:eastAsia="en-CA"/>
        </w:rPr>
        <w:t>Pratte</w:t>
      </w:r>
      <w:proofErr w:type="spellEnd"/>
      <w:r w:rsidRPr="00787341">
        <w:rPr>
          <w:rFonts w:eastAsia="Times New Roman" w:cs="Times New Roman"/>
          <w:szCs w:val="20"/>
          <w:lang w:eastAsia="en-CA"/>
        </w:rPr>
        <w:t xml:space="preserve"> et </w:t>
      </w:r>
      <w:r w:rsidRPr="00787341">
        <w:rPr>
          <w:rFonts w:eastAsia="Times New Roman" w:cs="Times New Roman"/>
          <w:i/>
          <w:szCs w:val="20"/>
          <w:lang w:eastAsia="en-CA"/>
        </w:rPr>
        <w:t>Stéphane Pitre</w:t>
      </w:r>
      <w:r w:rsidRPr="00787341">
        <w:rPr>
          <w:rFonts w:eastAsia="Times New Roman" w:cs="Times New Roman"/>
          <w:szCs w:val="20"/>
          <w:lang w:eastAsia="en-CA"/>
        </w:rPr>
        <w:t>, pour les appelantes.</w:t>
      </w:r>
    </w:p>
    <w:p w:rsidR="00BA5722" w:rsidRPr="00787341" w:rsidRDefault="00BA5722" w:rsidP="00BA5722">
      <w:pPr>
        <w:tabs>
          <w:tab w:val="left" w:pos="1168"/>
        </w:tabs>
        <w:spacing w:line="480" w:lineRule="auto"/>
        <w:jc w:val="both"/>
        <w:rPr>
          <w:rFonts w:eastAsia="Times New Roman" w:cs="Times New Roman"/>
          <w:szCs w:val="20"/>
          <w:lang w:eastAsia="en-CA"/>
        </w:rPr>
      </w:pPr>
    </w:p>
    <w:p w:rsidR="00BA5722" w:rsidRPr="00787341" w:rsidRDefault="00BA5722" w:rsidP="00BA5722">
      <w:pPr>
        <w:tabs>
          <w:tab w:val="left" w:pos="1168"/>
        </w:tabs>
        <w:spacing w:line="480" w:lineRule="auto"/>
        <w:jc w:val="both"/>
        <w:rPr>
          <w:rFonts w:eastAsia="Times New Roman" w:cs="Times New Roman"/>
          <w:szCs w:val="20"/>
          <w:lang w:eastAsia="en-CA"/>
        </w:rPr>
      </w:pPr>
      <w:r w:rsidRPr="00787341">
        <w:rPr>
          <w:rFonts w:eastAsia="Times New Roman" w:cs="Times New Roman"/>
          <w:i/>
          <w:szCs w:val="20"/>
          <w:lang w:eastAsia="en-CA"/>
        </w:rPr>
        <w:tab/>
        <w:t xml:space="preserve">Stéphane </w:t>
      </w:r>
      <w:proofErr w:type="spellStart"/>
      <w:r w:rsidRPr="00787341">
        <w:rPr>
          <w:rFonts w:eastAsia="Times New Roman" w:cs="Times New Roman"/>
          <w:i/>
          <w:szCs w:val="20"/>
          <w:lang w:eastAsia="en-CA"/>
        </w:rPr>
        <w:t>Pagé</w:t>
      </w:r>
      <w:proofErr w:type="spellEnd"/>
      <w:r w:rsidRPr="00787341">
        <w:rPr>
          <w:rFonts w:eastAsia="Times New Roman" w:cs="Times New Roman"/>
          <w:szCs w:val="20"/>
          <w:lang w:eastAsia="en-CA"/>
        </w:rPr>
        <w:t xml:space="preserve">, </w:t>
      </w:r>
      <w:r w:rsidRPr="00787341">
        <w:rPr>
          <w:rFonts w:eastAsia="Times New Roman" w:cs="Times New Roman"/>
          <w:i/>
          <w:szCs w:val="20"/>
          <w:lang w:eastAsia="en-CA"/>
        </w:rPr>
        <w:t>Éric Bouchard</w:t>
      </w:r>
      <w:r w:rsidRPr="00787341">
        <w:rPr>
          <w:rFonts w:eastAsia="Times New Roman" w:cs="Times New Roman"/>
          <w:szCs w:val="20"/>
          <w:lang w:eastAsia="en-CA"/>
        </w:rPr>
        <w:t xml:space="preserve"> et </w:t>
      </w:r>
      <w:r w:rsidRPr="00787341">
        <w:rPr>
          <w:rFonts w:eastAsia="Times New Roman" w:cs="Times New Roman"/>
          <w:i/>
          <w:szCs w:val="20"/>
          <w:lang w:eastAsia="en-CA"/>
        </w:rPr>
        <w:t xml:space="preserve">Dominique </w:t>
      </w:r>
      <w:proofErr w:type="spellStart"/>
      <w:r w:rsidRPr="00787341">
        <w:rPr>
          <w:rFonts w:eastAsia="Times New Roman" w:cs="Times New Roman"/>
          <w:i/>
          <w:szCs w:val="20"/>
          <w:lang w:eastAsia="en-CA"/>
        </w:rPr>
        <w:t>Neuman</w:t>
      </w:r>
      <w:proofErr w:type="spellEnd"/>
      <w:r w:rsidRPr="00787341">
        <w:rPr>
          <w:rFonts w:eastAsia="Times New Roman" w:cs="Times New Roman"/>
          <w:szCs w:val="20"/>
          <w:lang w:eastAsia="en-CA"/>
        </w:rPr>
        <w:t>, pour les intimés.</w:t>
      </w:r>
    </w:p>
    <w:p w:rsidR="00BA5722" w:rsidRPr="00787341" w:rsidRDefault="00BA5722" w:rsidP="00BA5722">
      <w:pPr>
        <w:tabs>
          <w:tab w:val="left" w:pos="1168"/>
        </w:tabs>
        <w:spacing w:line="480" w:lineRule="auto"/>
        <w:jc w:val="both"/>
        <w:rPr>
          <w:rFonts w:eastAsia="Times New Roman" w:cs="Times New Roman"/>
          <w:szCs w:val="20"/>
          <w:lang w:eastAsia="en-CA"/>
        </w:rPr>
      </w:pPr>
    </w:p>
    <w:p w:rsidR="00BA5722" w:rsidRPr="00787341" w:rsidRDefault="00BA5722" w:rsidP="00BA5722">
      <w:pPr>
        <w:tabs>
          <w:tab w:val="left" w:pos="1168"/>
        </w:tabs>
        <w:spacing w:line="480" w:lineRule="auto"/>
        <w:jc w:val="both"/>
        <w:rPr>
          <w:rFonts w:eastAsia="Times New Roman" w:cs="Times New Roman"/>
          <w:szCs w:val="20"/>
          <w:lang w:eastAsia="en-CA"/>
        </w:rPr>
      </w:pPr>
      <w:r w:rsidRPr="00787341">
        <w:rPr>
          <w:rFonts w:eastAsia="Times New Roman" w:cs="Times New Roman"/>
          <w:i/>
          <w:szCs w:val="20"/>
          <w:lang w:eastAsia="en-CA"/>
        </w:rPr>
        <w:tab/>
        <w:t>Bruce W. Johnston</w:t>
      </w:r>
      <w:r w:rsidRPr="00787341">
        <w:rPr>
          <w:rFonts w:eastAsia="Times New Roman" w:cs="Times New Roman"/>
          <w:szCs w:val="20"/>
          <w:lang w:eastAsia="en-CA"/>
        </w:rPr>
        <w:t xml:space="preserve"> et </w:t>
      </w:r>
      <w:r w:rsidRPr="00787341">
        <w:rPr>
          <w:rFonts w:eastAsia="Times New Roman" w:cs="Times New Roman"/>
          <w:i/>
          <w:szCs w:val="20"/>
          <w:lang w:eastAsia="en-CA"/>
        </w:rPr>
        <w:t>Anne-Julie Asselin</w:t>
      </w:r>
      <w:r w:rsidRPr="00787341">
        <w:rPr>
          <w:rFonts w:eastAsia="Times New Roman" w:cs="Times New Roman"/>
          <w:szCs w:val="20"/>
          <w:lang w:eastAsia="en-CA"/>
        </w:rPr>
        <w:t>, pour les intervenants.</w:t>
      </w:r>
    </w:p>
    <w:p w:rsidR="00BA5722" w:rsidRPr="00787341" w:rsidRDefault="00BA5722" w:rsidP="00BA5722">
      <w:pPr>
        <w:tabs>
          <w:tab w:val="left" w:pos="1168"/>
        </w:tabs>
        <w:spacing w:line="480" w:lineRule="auto"/>
        <w:jc w:val="both"/>
        <w:rPr>
          <w:rFonts w:eastAsia="Times New Roman" w:cs="Times New Roman"/>
          <w:i/>
          <w:szCs w:val="20"/>
          <w:u w:val="single"/>
          <w:lang w:eastAsia="en-CA"/>
        </w:rPr>
      </w:pPr>
    </w:p>
    <w:p w:rsidR="00BA5722" w:rsidRPr="00787341" w:rsidRDefault="00BA5722" w:rsidP="00BA5722">
      <w:pPr>
        <w:tabs>
          <w:tab w:val="left" w:pos="1168"/>
        </w:tabs>
        <w:spacing w:line="480" w:lineRule="auto"/>
        <w:jc w:val="both"/>
        <w:rPr>
          <w:rFonts w:eastAsia="Times New Roman" w:cs="Times New Roman"/>
          <w:i/>
          <w:szCs w:val="20"/>
          <w:u w:val="single"/>
          <w:lang w:val="fr-FR" w:eastAsia="en-CA"/>
        </w:rPr>
      </w:pPr>
      <w:r w:rsidRPr="00787341">
        <w:rPr>
          <w:rFonts w:eastAsia="Times New Roman" w:cs="Times New Roman"/>
          <w:szCs w:val="20"/>
          <w:lang w:val="fr-FR" w:eastAsia="en-CA"/>
        </w:rPr>
        <w:tab/>
        <w:t xml:space="preserve">Le jugement de la Cour a été rendu oralement par </w:t>
      </w:r>
    </w:p>
    <w:p w:rsidR="00BA5722" w:rsidRPr="00787341" w:rsidRDefault="00BA5722" w:rsidP="00BA5722">
      <w:pPr>
        <w:widowControl w:val="0"/>
        <w:numPr>
          <w:ilvl w:val="0"/>
          <w:numId w:val="2"/>
        </w:numPr>
        <w:spacing w:before="480" w:after="480" w:line="480" w:lineRule="auto"/>
        <w:jc w:val="both"/>
        <w:rPr>
          <w:rFonts w:eastAsia="Times New Roman" w:cs="Times New Roman"/>
          <w:lang w:eastAsia="en-CA"/>
        </w:rPr>
      </w:pPr>
      <w:r w:rsidRPr="00787341">
        <w:rPr>
          <w:rFonts w:eastAsia="Times New Roman" w:cs="Times New Roman"/>
          <w:smallCaps/>
          <w:lang w:eastAsia="en-CA"/>
        </w:rPr>
        <w:lastRenderedPageBreak/>
        <w:t>Le</w:t>
      </w:r>
      <w:r w:rsidRPr="00787341">
        <w:rPr>
          <w:rFonts w:eastAsia="Times New Roman" w:cs="Times New Roman"/>
          <w:lang w:eastAsia="en-CA"/>
        </w:rPr>
        <w:t xml:space="preserve"> </w:t>
      </w:r>
      <w:r w:rsidRPr="00787341">
        <w:rPr>
          <w:rFonts w:eastAsia="Times New Roman" w:cs="Times New Roman"/>
          <w:smallCaps/>
          <w:lang w:eastAsia="en-CA"/>
        </w:rPr>
        <w:t>juge en chef</w:t>
      </w:r>
      <w:r w:rsidRPr="00787341">
        <w:rPr>
          <w:rFonts w:eastAsia="Times New Roman" w:cs="Times New Roman"/>
          <w:lang w:eastAsia="en-CA"/>
        </w:rPr>
        <w:t xml:space="preserve"> — Une majorité des juges de la Cour est d’avis que la juge de la Cour d’appel n’a commis aucune erreur dans l’exercice de son pouvoir discrétionnaire et en conséquence le pourvoi est rejeté avec dépens. </w:t>
      </w:r>
    </w:p>
    <w:p w:rsidR="00BA5722" w:rsidRPr="00787341" w:rsidRDefault="00BA5722" w:rsidP="00BA5722">
      <w:pPr>
        <w:widowControl w:val="0"/>
        <w:numPr>
          <w:ilvl w:val="0"/>
          <w:numId w:val="2"/>
        </w:numPr>
        <w:spacing w:before="480" w:after="480" w:line="480" w:lineRule="auto"/>
        <w:jc w:val="both"/>
        <w:rPr>
          <w:rFonts w:eastAsia="Times New Roman" w:cs="Times New Roman"/>
          <w:lang w:eastAsia="en-CA"/>
        </w:rPr>
      </w:pPr>
      <w:r w:rsidRPr="00787341">
        <w:rPr>
          <w:rFonts w:eastAsia="Times New Roman" w:cs="Times New Roman"/>
          <w:lang w:eastAsia="en-CA"/>
        </w:rPr>
        <w:t xml:space="preserve">Les juges </w:t>
      </w:r>
      <w:proofErr w:type="spellStart"/>
      <w:r w:rsidRPr="00787341">
        <w:rPr>
          <w:rFonts w:eastAsia="Times New Roman" w:cs="Times New Roman"/>
          <w:lang w:eastAsia="en-CA"/>
        </w:rPr>
        <w:t>Moldaver</w:t>
      </w:r>
      <w:proofErr w:type="spellEnd"/>
      <w:r w:rsidRPr="00787341">
        <w:rPr>
          <w:rFonts w:eastAsia="Times New Roman" w:cs="Times New Roman"/>
          <w:lang w:eastAsia="en-CA"/>
        </w:rPr>
        <w:t xml:space="preserve">, Brown et Rowe auraient accueilli le pourvoi au motif que la juge de la Cour d’appel aurait dû accorder la permission d’appeler sur la question de droit soulevée par les appelantes. Ils auraient retourné le dossier à la Cour d’appel pour décision au mérite. </w:t>
      </w:r>
    </w:p>
    <w:p w:rsidR="00BA5722" w:rsidRPr="00787341" w:rsidRDefault="00BA5722" w:rsidP="00BA5722">
      <w:pPr>
        <w:widowControl w:val="0"/>
        <w:numPr>
          <w:ilvl w:val="0"/>
          <w:numId w:val="2"/>
        </w:numPr>
        <w:spacing w:before="480" w:after="480" w:line="480" w:lineRule="auto"/>
        <w:jc w:val="both"/>
        <w:rPr>
          <w:rFonts w:eastAsia="Times New Roman" w:cs="Times New Roman"/>
          <w:lang w:eastAsia="en-CA"/>
        </w:rPr>
      </w:pPr>
      <w:r w:rsidRPr="00787341">
        <w:rPr>
          <w:rFonts w:eastAsia="Times New Roman" w:cs="Times New Roman"/>
          <w:lang w:eastAsia="en-CA"/>
        </w:rPr>
        <w:t>Pour sa part, la</w:t>
      </w:r>
      <w:r w:rsidRPr="00787341">
        <w:rPr>
          <w:rFonts w:eastAsia="Times New Roman" w:cs="Times New Roman"/>
          <w:smallCaps/>
          <w:lang w:eastAsia="en-CA"/>
        </w:rPr>
        <w:t xml:space="preserve"> </w:t>
      </w:r>
      <w:r w:rsidRPr="00787341">
        <w:rPr>
          <w:rFonts w:eastAsia="Times New Roman" w:cs="Times New Roman"/>
          <w:lang w:eastAsia="en-CA"/>
        </w:rPr>
        <w:t>juge</w:t>
      </w:r>
      <w:r w:rsidRPr="00787341">
        <w:rPr>
          <w:rFonts w:eastAsia="Times New Roman" w:cs="Times New Roman"/>
          <w:smallCaps/>
          <w:lang w:eastAsia="en-CA"/>
        </w:rPr>
        <w:t xml:space="preserve"> </w:t>
      </w:r>
      <w:r w:rsidRPr="00787341">
        <w:rPr>
          <w:rFonts w:eastAsia="Times New Roman" w:cs="Times New Roman"/>
          <w:lang w:eastAsia="en-CA"/>
        </w:rPr>
        <w:t>Côté aurait accueilli le pourvoi avec dépens.</w:t>
      </w:r>
    </w:p>
    <w:p w:rsidR="00BA5722" w:rsidRPr="00787341" w:rsidRDefault="00BA5722" w:rsidP="00BA5722">
      <w:pPr>
        <w:tabs>
          <w:tab w:val="left" w:pos="1168"/>
        </w:tabs>
        <w:spacing w:line="480" w:lineRule="auto"/>
        <w:jc w:val="both"/>
        <w:rPr>
          <w:rFonts w:eastAsia="Times New Roman" w:cs="Times New Roman"/>
          <w:i/>
          <w:szCs w:val="20"/>
          <w:lang w:eastAsia="en-CA"/>
        </w:rPr>
      </w:pPr>
      <w:r w:rsidRPr="00787341">
        <w:rPr>
          <w:rFonts w:eastAsia="Times New Roman" w:cs="Times New Roman"/>
          <w:szCs w:val="20"/>
          <w:lang w:eastAsia="en-CA"/>
        </w:rPr>
        <w:tab/>
      </w:r>
      <w:r w:rsidRPr="00787341">
        <w:rPr>
          <w:rFonts w:eastAsia="Times New Roman" w:cs="Times New Roman"/>
          <w:i/>
          <w:szCs w:val="20"/>
          <w:lang w:eastAsia="en-CA"/>
        </w:rPr>
        <w:t>Jugement en conséquence.</w:t>
      </w:r>
    </w:p>
    <w:p w:rsidR="00BA5722" w:rsidRPr="00787341" w:rsidRDefault="00BA5722" w:rsidP="00BA5722">
      <w:pPr>
        <w:tabs>
          <w:tab w:val="left" w:pos="1168"/>
        </w:tabs>
        <w:spacing w:line="480" w:lineRule="auto"/>
        <w:jc w:val="both"/>
        <w:rPr>
          <w:rFonts w:eastAsia="Times New Roman" w:cs="Times New Roman"/>
          <w:i/>
          <w:szCs w:val="20"/>
          <w:lang w:eastAsia="en-CA"/>
        </w:rPr>
      </w:pPr>
    </w:p>
    <w:p w:rsidR="00BA5722" w:rsidRPr="00787341" w:rsidRDefault="00BA5722" w:rsidP="00BA5722">
      <w:pPr>
        <w:tabs>
          <w:tab w:val="left" w:pos="1168"/>
        </w:tabs>
        <w:spacing w:line="480" w:lineRule="auto"/>
        <w:jc w:val="both"/>
        <w:rPr>
          <w:rFonts w:eastAsia="Times New Roman" w:cs="Times New Roman"/>
          <w:i/>
          <w:szCs w:val="20"/>
          <w:lang w:eastAsia="en-CA"/>
        </w:rPr>
      </w:pPr>
      <w:r w:rsidRPr="00787341">
        <w:rPr>
          <w:rFonts w:eastAsia="Times New Roman" w:cs="Times New Roman"/>
          <w:i/>
          <w:szCs w:val="20"/>
          <w:lang w:eastAsia="en-CA"/>
        </w:rPr>
        <w:tab/>
        <w:t xml:space="preserve">Procureurs des appelantes : Borden </w:t>
      </w:r>
      <w:proofErr w:type="spellStart"/>
      <w:r w:rsidRPr="00787341">
        <w:rPr>
          <w:rFonts w:eastAsia="Times New Roman" w:cs="Times New Roman"/>
          <w:i/>
          <w:szCs w:val="20"/>
          <w:lang w:eastAsia="en-CA"/>
        </w:rPr>
        <w:t>Ladner</w:t>
      </w:r>
      <w:proofErr w:type="spellEnd"/>
      <w:r w:rsidRPr="00787341">
        <w:rPr>
          <w:rFonts w:eastAsia="Times New Roman" w:cs="Times New Roman"/>
          <w:i/>
          <w:szCs w:val="20"/>
          <w:lang w:eastAsia="en-CA"/>
        </w:rPr>
        <w:t xml:space="preserve"> Gervais, Montréal.</w:t>
      </w:r>
    </w:p>
    <w:p w:rsidR="00BA5722" w:rsidRPr="00787341" w:rsidRDefault="00BA5722" w:rsidP="00BA5722">
      <w:pPr>
        <w:tabs>
          <w:tab w:val="left" w:pos="1168"/>
        </w:tabs>
        <w:spacing w:line="480" w:lineRule="auto"/>
        <w:jc w:val="both"/>
        <w:rPr>
          <w:rFonts w:eastAsia="Times New Roman" w:cs="Times New Roman"/>
          <w:i/>
          <w:szCs w:val="20"/>
          <w:lang w:eastAsia="en-CA"/>
        </w:rPr>
      </w:pPr>
    </w:p>
    <w:p w:rsidR="00BA5722" w:rsidRPr="00787341" w:rsidRDefault="00BA5722" w:rsidP="00BA5722">
      <w:pPr>
        <w:tabs>
          <w:tab w:val="left" w:pos="1168"/>
        </w:tabs>
        <w:spacing w:line="480" w:lineRule="auto"/>
        <w:jc w:val="both"/>
        <w:rPr>
          <w:rFonts w:eastAsia="Times New Roman" w:cs="Times New Roman"/>
          <w:i/>
          <w:szCs w:val="20"/>
          <w:lang w:eastAsia="en-CA"/>
        </w:rPr>
      </w:pPr>
      <w:r w:rsidRPr="00787341">
        <w:rPr>
          <w:rFonts w:eastAsia="Times New Roman" w:cs="Times New Roman"/>
          <w:i/>
          <w:szCs w:val="20"/>
          <w:lang w:eastAsia="en-CA"/>
        </w:rPr>
        <w:tab/>
        <w:t xml:space="preserve">Procureurs des intimés : </w:t>
      </w:r>
      <w:proofErr w:type="spellStart"/>
      <w:r w:rsidRPr="00787341">
        <w:rPr>
          <w:rFonts w:eastAsia="Times New Roman" w:cs="Times New Roman"/>
          <w:i/>
          <w:szCs w:val="20"/>
          <w:lang w:eastAsia="en-CA"/>
        </w:rPr>
        <w:t>Bouchard+Avocats</w:t>
      </w:r>
      <w:proofErr w:type="spellEnd"/>
      <w:r w:rsidRPr="00787341">
        <w:rPr>
          <w:rFonts w:eastAsia="Times New Roman" w:cs="Times New Roman"/>
          <w:i/>
          <w:szCs w:val="20"/>
          <w:lang w:eastAsia="en-CA"/>
        </w:rPr>
        <w:t xml:space="preserve"> </w:t>
      </w:r>
      <w:proofErr w:type="spellStart"/>
      <w:r w:rsidRPr="00787341">
        <w:rPr>
          <w:rFonts w:eastAsia="Times New Roman" w:cs="Times New Roman"/>
          <w:i/>
          <w:szCs w:val="20"/>
          <w:lang w:eastAsia="en-CA"/>
        </w:rPr>
        <w:t>inc.</w:t>
      </w:r>
      <w:proofErr w:type="spellEnd"/>
      <w:r w:rsidRPr="00787341">
        <w:rPr>
          <w:rFonts w:eastAsia="Times New Roman" w:cs="Times New Roman"/>
          <w:i/>
          <w:szCs w:val="20"/>
          <w:lang w:eastAsia="en-CA"/>
        </w:rPr>
        <w:t xml:space="preserve">, Québec; Dominique </w:t>
      </w:r>
      <w:proofErr w:type="spellStart"/>
      <w:r w:rsidRPr="00787341">
        <w:rPr>
          <w:rFonts w:eastAsia="Times New Roman" w:cs="Times New Roman"/>
          <w:i/>
          <w:szCs w:val="20"/>
          <w:lang w:eastAsia="en-CA"/>
        </w:rPr>
        <w:t>Neuman</w:t>
      </w:r>
      <w:proofErr w:type="spellEnd"/>
      <w:r w:rsidRPr="00787341">
        <w:rPr>
          <w:rFonts w:eastAsia="Times New Roman" w:cs="Times New Roman"/>
          <w:i/>
          <w:szCs w:val="20"/>
          <w:lang w:eastAsia="en-CA"/>
        </w:rPr>
        <w:t xml:space="preserve"> avocat, Montréal.</w:t>
      </w:r>
    </w:p>
    <w:p w:rsidR="00BA5722" w:rsidRPr="00787341" w:rsidRDefault="00BA5722" w:rsidP="00BA5722">
      <w:pPr>
        <w:tabs>
          <w:tab w:val="left" w:pos="1168"/>
        </w:tabs>
        <w:spacing w:line="480" w:lineRule="auto"/>
        <w:jc w:val="both"/>
        <w:rPr>
          <w:rFonts w:eastAsia="Times New Roman" w:cs="Times New Roman"/>
          <w:i/>
          <w:szCs w:val="20"/>
          <w:lang w:eastAsia="en-CA"/>
        </w:rPr>
      </w:pPr>
    </w:p>
    <w:p w:rsidR="00BA5722" w:rsidRPr="00787341" w:rsidRDefault="00BA5722" w:rsidP="00BA5722">
      <w:pPr>
        <w:tabs>
          <w:tab w:val="left" w:pos="1168"/>
        </w:tabs>
        <w:spacing w:line="480" w:lineRule="auto"/>
        <w:jc w:val="both"/>
        <w:rPr>
          <w:rFonts w:eastAsia="Times New Roman" w:cs="Times New Roman"/>
          <w:i/>
          <w:szCs w:val="20"/>
          <w:lang w:eastAsia="en-CA"/>
        </w:rPr>
      </w:pPr>
      <w:r w:rsidRPr="00787341">
        <w:rPr>
          <w:rFonts w:eastAsia="Times New Roman" w:cs="Times New Roman"/>
          <w:i/>
          <w:szCs w:val="20"/>
          <w:lang w:eastAsia="en-CA"/>
        </w:rPr>
        <w:tab/>
        <w:t>Procureurs des intervenants</w:t>
      </w:r>
      <w:r w:rsidR="00E460A3">
        <w:rPr>
          <w:rFonts w:eastAsia="Times New Roman" w:cs="Times New Roman"/>
          <w:i/>
          <w:szCs w:val="20"/>
          <w:lang w:eastAsia="en-CA"/>
        </w:rPr>
        <w:t> </w:t>
      </w:r>
      <w:r w:rsidRPr="00787341">
        <w:rPr>
          <w:rFonts w:eastAsia="Times New Roman" w:cs="Times New Roman"/>
          <w:i/>
          <w:szCs w:val="20"/>
          <w:lang w:eastAsia="en-CA"/>
        </w:rPr>
        <w:t xml:space="preserve">: Trudel Johnston &amp; </w:t>
      </w:r>
      <w:proofErr w:type="spellStart"/>
      <w:r w:rsidRPr="00787341">
        <w:rPr>
          <w:rFonts w:eastAsia="Times New Roman" w:cs="Times New Roman"/>
          <w:i/>
          <w:szCs w:val="20"/>
          <w:lang w:eastAsia="en-CA"/>
        </w:rPr>
        <w:t>Lespérance</w:t>
      </w:r>
      <w:proofErr w:type="spellEnd"/>
      <w:r w:rsidRPr="00787341">
        <w:rPr>
          <w:rFonts w:eastAsia="Times New Roman" w:cs="Times New Roman"/>
          <w:i/>
          <w:szCs w:val="20"/>
          <w:lang w:eastAsia="en-CA"/>
        </w:rPr>
        <w:t>, Montréal</w:t>
      </w:r>
      <w:r w:rsidRPr="00787341">
        <w:rPr>
          <w:rFonts w:eastAsia="Times New Roman" w:cs="Times New Roman"/>
          <w:szCs w:val="20"/>
          <w:lang w:eastAsia="en-CA"/>
        </w:rPr>
        <w:t>.</w:t>
      </w:r>
    </w:p>
    <w:p w:rsidR="00F66446" w:rsidRPr="001E12E2" w:rsidRDefault="00F66446"/>
    <w:sectPr w:rsidR="00F66446" w:rsidRPr="001E12E2" w:rsidSect="00F72014">
      <w:headerReference w:type="default" r:id="rId9"/>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D6F" w:rsidRDefault="00161D6F" w:rsidP="00F72014">
      <w:r>
        <w:separator/>
      </w:r>
    </w:p>
  </w:endnote>
  <w:endnote w:type="continuationSeparator" w:id="0">
    <w:p w:rsidR="00161D6F" w:rsidRDefault="00161D6F"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D6F" w:rsidRDefault="00161D6F" w:rsidP="00F72014">
      <w:r>
        <w:separator/>
      </w:r>
    </w:p>
  </w:footnote>
  <w:footnote w:type="continuationSeparator" w:id="0">
    <w:p w:rsidR="00161D6F" w:rsidRDefault="00161D6F"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2" w:rsidRDefault="00196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E2CE06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E39B3"/>
    <w:rsid w:val="000F4467"/>
    <w:rsid w:val="000F4591"/>
    <w:rsid w:val="001311DA"/>
    <w:rsid w:val="00161D6F"/>
    <w:rsid w:val="00196882"/>
    <w:rsid w:val="001D6B8C"/>
    <w:rsid w:val="001E12E2"/>
    <w:rsid w:val="001E5B5A"/>
    <w:rsid w:val="001F1F83"/>
    <w:rsid w:val="00256B56"/>
    <w:rsid w:val="0028675F"/>
    <w:rsid w:val="002F0B6C"/>
    <w:rsid w:val="00355967"/>
    <w:rsid w:val="0036772A"/>
    <w:rsid w:val="00384384"/>
    <w:rsid w:val="003B2BE1"/>
    <w:rsid w:val="003B3C63"/>
    <w:rsid w:val="003C76D8"/>
    <w:rsid w:val="00460AFC"/>
    <w:rsid w:val="004A241C"/>
    <w:rsid w:val="004E69EC"/>
    <w:rsid w:val="004F090E"/>
    <w:rsid w:val="00535189"/>
    <w:rsid w:val="00582136"/>
    <w:rsid w:val="0058383C"/>
    <w:rsid w:val="005B7CF9"/>
    <w:rsid w:val="005C0397"/>
    <w:rsid w:val="006034F1"/>
    <w:rsid w:val="00662380"/>
    <w:rsid w:val="006936F1"/>
    <w:rsid w:val="006D697E"/>
    <w:rsid w:val="00701ABD"/>
    <w:rsid w:val="007465FD"/>
    <w:rsid w:val="007740CA"/>
    <w:rsid w:val="00803557"/>
    <w:rsid w:val="00842677"/>
    <w:rsid w:val="008714CB"/>
    <w:rsid w:val="00880B14"/>
    <w:rsid w:val="008B5797"/>
    <w:rsid w:val="008C75A4"/>
    <w:rsid w:val="008F4691"/>
    <w:rsid w:val="00904937"/>
    <w:rsid w:val="00983099"/>
    <w:rsid w:val="00996510"/>
    <w:rsid w:val="009F0F2D"/>
    <w:rsid w:val="00A51D10"/>
    <w:rsid w:val="00AB2201"/>
    <w:rsid w:val="00BA5722"/>
    <w:rsid w:val="00BD4217"/>
    <w:rsid w:val="00C553F1"/>
    <w:rsid w:val="00CA3730"/>
    <w:rsid w:val="00D030DA"/>
    <w:rsid w:val="00D751FC"/>
    <w:rsid w:val="00D76BDF"/>
    <w:rsid w:val="00E356C7"/>
    <w:rsid w:val="00E460A3"/>
    <w:rsid w:val="00E53ED9"/>
    <w:rsid w:val="00E64FA7"/>
    <w:rsid w:val="00E770CB"/>
    <w:rsid w:val="00EE05C7"/>
    <w:rsid w:val="00F01FC5"/>
    <w:rsid w:val="00F25646"/>
    <w:rsid w:val="00F66446"/>
    <w:rsid w:val="00F72014"/>
    <w:rsid w:val="00F9518C"/>
    <w:rsid w:val="00FA59EF"/>
    <w:rsid w:val="00FB0C31"/>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82"/>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semiHidden/>
    <w:unhideWhenUsed/>
    <w:rsid w:val="00F72014"/>
    <w:pPr>
      <w:tabs>
        <w:tab w:val="center" w:pos="4680"/>
        <w:tab w:val="right" w:pos="9360"/>
      </w:tabs>
    </w:pPr>
  </w:style>
  <w:style w:type="character" w:customStyle="1" w:styleId="HeaderChar">
    <w:name w:val="Header Char"/>
    <w:basedOn w:val="DefaultParagraphFont"/>
    <w:link w:val="Header"/>
    <w:uiPriority w:val="99"/>
    <w:semiHidden/>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ParaNoNdepar-AltN">
    <w:name w:val="Para. No. / Nº de par. - Alt N"/>
    <w:qFormat/>
    <w:rsid w:val="00BA5722"/>
    <w:pPr>
      <w:widowControl w:val="0"/>
      <w:numPr>
        <w:numId w:val="1"/>
      </w:numPr>
      <w:spacing w:before="480" w:after="480" w:line="480" w:lineRule="auto"/>
      <w:jc w:val="both"/>
    </w:pPr>
    <w:rPr>
      <w:rFonts w:eastAsia="Times New Roman" w:cs="Times New Roman"/>
      <w:smallCaps/>
      <w:lang w:val="fr-CA" w:eastAsia="en-CA"/>
    </w:rPr>
  </w:style>
  <w:style w:type="table" w:customStyle="1" w:styleId="TableGrid1">
    <w:name w:val="Table Grid1"/>
    <w:basedOn w:val="TableNormal"/>
    <w:next w:val="TableGrid"/>
    <w:uiPriority w:val="59"/>
    <w:rsid w:val="005B7CF9"/>
    <w:rPr>
      <w:rFonts w:eastAsia="Times New Roman" w:cs="Times New Roman"/>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2021-05-20T13:08:00Z</dcterms:created>
  <dcterms:modified xsi:type="dcterms:W3CDTF">2022-03-12T23:43:00Z</dcterms:modified>
</cp:coreProperties>
</file>